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1"/>
        <w:jc w:val="center"/>
        <w:rPr>
          <w:rFonts w:cs="宋体" w:asciiTheme="minorEastAsia" w:hAnsiTheme="minorEastAsia"/>
          <w:color w:val="auto"/>
          <w:sz w:val="48"/>
          <w:szCs w:val="48"/>
          <w:highlight w:val="none"/>
          <w:u w:val="single"/>
        </w:rPr>
      </w:pPr>
    </w:p>
    <w:p w14:paraId="43C7B751">
      <w:pPr>
        <w:pStyle w:val="11"/>
        <w:jc w:val="center"/>
        <w:rPr>
          <w:rFonts w:cs="宋体" w:asciiTheme="minorEastAsia" w:hAnsiTheme="minorEastAsia"/>
          <w:color w:val="auto"/>
          <w:sz w:val="48"/>
          <w:szCs w:val="48"/>
          <w:highlight w:val="none"/>
          <w:u w:val="single"/>
        </w:rPr>
      </w:pPr>
    </w:p>
    <w:p w14:paraId="4E1F8D14">
      <w:pPr>
        <w:pStyle w:val="11"/>
        <w:jc w:val="center"/>
        <w:rPr>
          <w:rFonts w:cs="宋体" w:asciiTheme="minorEastAsia" w:hAnsiTheme="minorEastAsia"/>
          <w:color w:val="auto"/>
          <w:sz w:val="48"/>
          <w:szCs w:val="48"/>
          <w:highlight w:val="none"/>
          <w:u w:val="single"/>
        </w:rPr>
      </w:pPr>
    </w:p>
    <w:p w14:paraId="3AE63300">
      <w:pPr>
        <w:pStyle w:val="11"/>
        <w:jc w:val="center"/>
        <w:rPr>
          <w:rFonts w:cs="宋体" w:asciiTheme="minorEastAsia" w:hAnsiTheme="minorEastAsia"/>
          <w:color w:val="auto"/>
          <w:sz w:val="48"/>
          <w:szCs w:val="48"/>
          <w:highlight w:val="none"/>
          <w:u w:val="single"/>
        </w:rPr>
      </w:pPr>
    </w:p>
    <w:p w14:paraId="71570A98">
      <w:pPr>
        <w:pStyle w:val="11"/>
        <w:jc w:val="center"/>
        <w:rPr>
          <w:rFonts w:cs="宋体" w:asciiTheme="minorEastAsia" w:hAnsiTheme="minorEastAsia"/>
          <w:color w:val="auto"/>
          <w:sz w:val="48"/>
          <w:szCs w:val="48"/>
          <w:highlight w:val="none"/>
          <w:u w:val="single"/>
        </w:rPr>
      </w:pPr>
    </w:p>
    <w:p w14:paraId="0C6367BE">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2025年-2026年德莱赛安全阀采购项目</w:t>
      </w:r>
    </w:p>
    <w:p w14:paraId="62914120">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7A1BE32E">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202505028</w:t>
      </w:r>
    </w:p>
    <w:p w14:paraId="1729E501">
      <w:pPr>
        <w:spacing w:line="360" w:lineRule="auto"/>
        <w:jc w:val="center"/>
        <w:rPr>
          <w:rFonts w:cs="仿宋" w:asciiTheme="minorEastAsia" w:hAnsiTheme="minorEastAsia"/>
          <w:b/>
          <w:bCs/>
          <w:color w:val="auto"/>
          <w:sz w:val="72"/>
          <w:szCs w:val="72"/>
          <w:highlight w:val="none"/>
        </w:rPr>
      </w:pPr>
    </w:p>
    <w:p w14:paraId="656AB32D">
      <w:pPr>
        <w:pStyle w:val="8"/>
        <w:rPr>
          <w:rFonts w:asciiTheme="minorEastAsia" w:hAnsiTheme="minorEastAsia"/>
          <w:color w:val="auto"/>
          <w:highlight w:val="none"/>
        </w:rPr>
      </w:pPr>
    </w:p>
    <w:p w14:paraId="64582FC1">
      <w:pPr>
        <w:spacing w:line="360" w:lineRule="auto"/>
        <w:jc w:val="center"/>
        <w:rPr>
          <w:rFonts w:cs="仿宋" w:asciiTheme="minorEastAsia" w:hAnsiTheme="minorEastAsia"/>
          <w:b/>
          <w:bCs/>
          <w:color w:val="auto"/>
          <w:sz w:val="72"/>
          <w:szCs w:val="72"/>
          <w:highlight w:val="none"/>
        </w:rPr>
      </w:pPr>
    </w:p>
    <w:p w14:paraId="7E92C877">
      <w:pPr>
        <w:pStyle w:val="11"/>
        <w:rPr>
          <w:color w:val="auto"/>
          <w:highlight w:val="none"/>
        </w:rPr>
      </w:pPr>
    </w:p>
    <w:p w14:paraId="78F3ED30">
      <w:pPr>
        <w:rPr>
          <w:color w:val="auto"/>
          <w:highlight w:val="none"/>
        </w:rPr>
      </w:pPr>
    </w:p>
    <w:p w14:paraId="7C05648C">
      <w:pPr>
        <w:pStyle w:val="11"/>
        <w:rPr>
          <w:color w:val="auto"/>
          <w:highlight w:val="none"/>
        </w:rPr>
      </w:pPr>
    </w:p>
    <w:p w14:paraId="69D04CCD">
      <w:pPr>
        <w:rPr>
          <w:color w:val="auto"/>
          <w:highlight w:val="none"/>
        </w:rPr>
      </w:pPr>
    </w:p>
    <w:p w14:paraId="66B4F936">
      <w:pPr>
        <w:spacing w:line="360" w:lineRule="auto"/>
        <w:rPr>
          <w:rFonts w:cs="仿宋" w:asciiTheme="minorEastAsia" w:hAnsiTheme="minorEastAsia"/>
          <w:color w:val="auto"/>
          <w:sz w:val="24"/>
          <w:highlight w:val="none"/>
        </w:rPr>
      </w:pPr>
    </w:p>
    <w:p w14:paraId="0FB43D82">
      <w:pPr>
        <w:pStyle w:val="11"/>
        <w:rPr>
          <w:rFonts w:cs="仿宋" w:asciiTheme="minorEastAsia" w:hAnsiTheme="minorEastAsia"/>
          <w:color w:val="auto"/>
          <w:sz w:val="24"/>
          <w:szCs w:val="24"/>
          <w:highlight w:val="none"/>
        </w:rPr>
      </w:pPr>
    </w:p>
    <w:p w14:paraId="6B3A0643">
      <w:pPr>
        <w:pStyle w:val="11"/>
        <w:jc w:val="center"/>
        <w:rPr>
          <w:rFonts w:cs="仿宋" w:asciiTheme="minorEastAsia" w:hAnsiTheme="minorEastAsia"/>
          <w:color w:val="auto"/>
          <w:sz w:val="24"/>
          <w:szCs w:val="24"/>
          <w:highlight w:val="none"/>
        </w:rPr>
      </w:pPr>
    </w:p>
    <w:p w14:paraId="639A28D8">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05396EBC">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eastAsia="zh-CN"/>
        </w:rPr>
        <w:t>202</w:t>
      </w:r>
      <w:r>
        <w:rPr>
          <w:rFonts w:hint="eastAsia" w:cs="仿宋" w:asciiTheme="minorEastAsia" w:hAnsiTheme="minorEastAsia"/>
          <w:color w:val="auto"/>
          <w:sz w:val="32"/>
          <w:szCs w:val="32"/>
          <w:highlight w:val="none"/>
          <w:lang w:val="en-US" w:eastAsia="zh-CN"/>
        </w:rPr>
        <w:t>5</w:t>
      </w:r>
      <w:r>
        <w:rPr>
          <w:rFonts w:hint="eastAsia" w:cs="仿宋" w:asciiTheme="minorEastAsia" w:hAnsiTheme="minorEastAsia"/>
          <w:color w:val="auto"/>
          <w:sz w:val="32"/>
          <w:szCs w:val="32"/>
          <w:highlight w:val="none"/>
          <w:lang w:eastAsia="zh-CN"/>
        </w:rPr>
        <w:t>年</w:t>
      </w:r>
      <w:r>
        <w:rPr>
          <w:rFonts w:hint="eastAsia" w:cs="仿宋" w:asciiTheme="minorEastAsia" w:hAnsiTheme="minorEastAsia"/>
          <w:color w:val="auto"/>
          <w:sz w:val="32"/>
          <w:szCs w:val="32"/>
          <w:highlight w:val="none"/>
          <w:lang w:val="en-US" w:eastAsia="zh-CN"/>
        </w:rPr>
        <w:t>5</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21</w:t>
      </w:r>
      <w:r>
        <w:rPr>
          <w:rFonts w:hint="eastAsia" w:cs="仿宋" w:asciiTheme="minorEastAsia" w:hAnsiTheme="minorEastAsia"/>
          <w:color w:val="auto"/>
          <w:sz w:val="32"/>
          <w:szCs w:val="32"/>
          <w:highlight w:val="none"/>
        </w:rPr>
        <w:t>日</w:t>
      </w:r>
    </w:p>
    <w:p w14:paraId="163EA5FF">
      <w:pPr>
        <w:spacing w:line="360" w:lineRule="auto"/>
        <w:ind w:firstLine="602" w:firstLineChars="200"/>
        <w:jc w:val="center"/>
        <w:rPr>
          <w:rFonts w:cs="仿宋" w:asciiTheme="minorEastAsia" w:hAnsiTheme="minorEastAsia"/>
          <w:b/>
          <w:color w:val="auto"/>
          <w:sz w:val="30"/>
          <w:szCs w:val="30"/>
          <w:highlight w:val="none"/>
        </w:rPr>
      </w:pPr>
    </w:p>
    <w:p w14:paraId="1BB9A2AB">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0831CE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0BA27995">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77EE91D9">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6D461D45">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52CAD37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47C471B">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6C17919">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1" w:name="_Toc35393790"/>
      <w:bookmarkStart w:id="2" w:name="_Toc35393621"/>
      <w:bookmarkStart w:id="3" w:name="_Toc28359079"/>
      <w:bookmarkStart w:id="4" w:name="_Toc28359002"/>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2025年-2026年德莱赛安全阀采购项目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中国招标投标公共服务平台（http://www.cebpubservice.com/）、浙江政府采购网（http://zfcg.czt.zj.gov.cn/）、杭州市环境集团有限公司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2179ACD8">
      <w:pPr>
        <w:pStyle w:val="4"/>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202505028</w:t>
      </w:r>
    </w:p>
    <w:p w14:paraId="6F3FF93C">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2025年-2026年德莱赛安全阀采购项目</w:t>
      </w:r>
      <w:r>
        <w:rPr>
          <w:rFonts w:cs="仿宋" w:asciiTheme="minorEastAsia" w:hAnsiTheme="minorEastAsia"/>
          <w:color w:val="auto"/>
          <w:sz w:val="24"/>
          <w:highlight w:val="none"/>
          <w:u w:val="single"/>
        </w:rPr>
        <w:t xml:space="preserve"> </w:t>
      </w:r>
    </w:p>
    <w:p w14:paraId="6D994A13">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414D650E">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25</w:t>
      </w:r>
      <w:r>
        <w:rPr>
          <w:rFonts w:hint="eastAsia" w:cs="仿宋" w:asciiTheme="minorEastAsia" w:hAnsiTheme="minorEastAsia"/>
          <w:color w:val="auto"/>
          <w:sz w:val="24"/>
          <w:highlight w:val="none"/>
          <w:u w:val="single"/>
        </w:rPr>
        <w:t>万元</w:t>
      </w:r>
    </w:p>
    <w:p w14:paraId="6E660328">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0AB374F4">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w:t>
      </w:r>
      <w:r>
        <w:rPr>
          <w:rFonts w:hint="eastAsia" w:hAnsi="宋体" w:cs="宋体"/>
          <w:bCs/>
          <w:color w:val="auto"/>
          <w:sz w:val="24"/>
          <w:highlight w:val="none"/>
          <w:lang w:eastAsia="zh-CN"/>
        </w:rPr>
        <w:t>采购德莱赛安全阀一批</w:t>
      </w:r>
      <w:r>
        <w:rPr>
          <w:rFonts w:hint="eastAsia" w:hAnsi="宋体" w:cs="宋体"/>
          <w:bCs/>
          <w:color w:val="auto"/>
          <w:sz w:val="24"/>
          <w:highlight w:val="none"/>
        </w:rPr>
        <w:t>。</w:t>
      </w:r>
      <w:r>
        <w:rPr>
          <w:rFonts w:hint="eastAsia" w:cs="仿宋" w:asciiTheme="minorEastAsia" w:hAnsiTheme="minorEastAsia"/>
          <w:color w:val="auto"/>
          <w:sz w:val="24"/>
          <w:highlight w:val="none"/>
        </w:rPr>
        <w:t>具体要求以询价通知书第三部分采购需求为准。</w:t>
      </w:r>
    </w:p>
    <w:p w14:paraId="3BFEBC7D">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rPr>
        <w:t xml:space="preserve"> 供货结束后合同自行终止。</w:t>
      </w:r>
    </w:p>
    <w:p w14:paraId="1FD29F5C">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4FE6138D">
      <w:pPr>
        <w:spacing w:line="360" w:lineRule="auto"/>
        <w:ind w:firstLine="482" w:firstLineChars="200"/>
        <w:rPr>
          <w:rFonts w:cs="仿宋" w:asciiTheme="minorEastAsia" w:hAnsiTheme="minorEastAsia"/>
          <w:b/>
          <w:bCs/>
          <w:color w:val="auto"/>
          <w:sz w:val="24"/>
          <w:highlight w:val="none"/>
        </w:rPr>
      </w:pPr>
      <w:bookmarkStart w:id="6" w:name="_Toc35393622"/>
      <w:bookmarkStart w:id="7" w:name="_Toc28359080"/>
      <w:bookmarkStart w:id="8" w:name="_Toc35393791"/>
      <w:bookmarkStart w:id="9" w:name="_Toc28359003"/>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35393623"/>
      <w:bookmarkStart w:id="11" w:name="_Toc28359081"/>
      <w:bookmarkStart w:id="12" w:name="_Toc35393792"/>
      <w:bookmarkStart w:id="13" w:name="_Toc28359004"/>
    </w:p>
    <w:p w14:paraId="0FD6ED92">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4D1833EC">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28DE49D5">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2F6BD5B">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4E6A2486">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31F1FFCB">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4101453C">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28359005"/>
      <w:bookmarkStart w:id="15" w:name="_Toc28359082"/>
      <w:bookmarkStart w:id="16" w:name="_Toc35393624"/>
      <w:bookmarkStart w:id="17" w:name="_Toc35393793"/>
      <w:r>
        <w:rPr>
          <w:rFonts w:hint="eastAsia" w:cs="仿宋" w:asciiTheme="minorEastAsia" w:hAnsiTheme="minorEastAsia" w:eastAsiaTheme="minorEastAsia"/>
          <w:b w:val="0"/>
          <w:color w:val="auto"/>
          <w:sz w:val="24"/>
          <w:szCs w:val="24"/>
          <w:highlight w:val="none"/>
        </w:rPr>
        <w:t xml:space="preserve">1.时间：报价截止时间前。   </w:t>
      </w:r>
    </w:p>
    <w:p w14:paraId="504FD61B">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1BA468F8">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87A5963">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5000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2025年-2026年德莱赛安全阀采购项目询价保证金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2FB82EF9">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73ED30ED">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3D383CA7">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帐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6DD5E25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29</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13</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3B2B3882">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32FC273E">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56CC26C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若供应商长时间未确认的视为无异议，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F33BB4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4019FF79">
      <w:pP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华工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庄工 15268125337</w:t>
      </w:r>
      <w:r>
        <w:rPr>
          <w:rFonts w:hint="eastAsia" w:cs="仿宋" w:asciiTheme="minorEastAsia" w:hAnsiTheme="minorEastAsia"/>
          <w:color w:val="auto"/>
          <w:sz w:val="24"/>
          <w:highlight w:val="none"/>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吕工</w:t>
      </w:r>
      <w:r>
        <w:rPr>
          <w:rFonts w:hint="eastAsia" w:cs="仿宋" w:asciiTheme="minorEastAsia" w:hAnsiTheme="minorEastAsia"/>
          <w:color w:val="auto"/>
          <w:sz w:val="24"/>
          <w:highlight w:val="none"/>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8A36692">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5月21</w:t>
      </w:r>
      <w:r>
        <w:rPr>
          <w:rFonts w:hint="eastAsia" w:cs="仿宋" w:asciiTheme="minorEastAsia" w:hAnsiTheme="minorEastAsia"/>
          <w:color w:val="auto"/>
          <w:sz w:val="24"/>
          <w:highlight w:val="none"/>
        </w:rPr>
        <w:t>日</w:t>
      </w:r>
    </w:p>
    <w:p w14:paraId="254C8D7E">
      <w:pPr>
        <w:spacing w:line="460" w:lineRule="exact"/>
        <w:jc w:val="center"/>
        <w:rPr>
          <w:rFonts w:cs="仿宋" w:asciiTheme="minorEastAsia" w:hAnsiTheme="minorEastAsia"/>
          <w:b/>
          <w:bCs/>
          <w:color w:val="auto"/>
          <w:sz w:val="36"/>
          <w:szCs w:val="36"/>
          <w:highlight w:val="none"/>
        </w:rPr>
      </w:pPr>
    </w:p>
    <w:p w14:paraId="107CDCA5">
      <w:pPr>
        <w:spacing w:line="460" w:lineRule="exact"/>
        <w:jc w:val="center"/>
        <w:rPr>
          <w:rFonts w:cs="仿宋" w:asciiTheme="minorEastAsia" w:hAnsiTheme="minorEastAsia"/>
          <w:b/>
          <w:bCs/>
          <w:color w:val="auto"/>
          <w:sz w:val="36"/>
          <w:szCs w:val="36"/>
          <w:highlight w:val="none"/>
        </w:rPr>
      </w:pPr>
    </w:p>
    <w:p w14:paraId="0F366541">
      <w:pPr>
        <w:spacing w:line="460" w:lineRule="exact"/>
        <w:jc w:val="center"/>
        <w:rPr>
          <w:rFonts w:cs="仿宋" w:asciiTheme="minorEastAsia" w:hAnsiTheme="minorEastAsia"/>
          <w:b/>
          <w:bCs/>
          <w:color w:val="auto"/>
          <w:sz w:val="36"/>
          <w:szCs w:val="36"/>
          <w:highlight w:val="none"/>
        </w:rPr>
      </w:pPr>
    </w:p>
    <w:p w14:paraId="37E3805F">
      <w:pPr>
        <w:spacing w:line="460" w:lineRule="exact"/>
        <w:jc w:val="center"/>
        <w:rPr>
          <w:rFonts w:cs="仿宋" w:asciiTheme="minorEastAsia" w:hAnsiTheme="minorEastAsia"/>
          <w:b/>
          <w:bCs/>
          <w:color w:val="auto"/>
          <w:sz w:val="36"/>
          <w:szCs w:val="36"/>
          <w:highlight w:val="none"/>
        </w:rPr>
      </w:pPr>
    </w:p>
    <w:p w14:paraId="37F13639">
      <w:pPr>
        <w:pStyle w:val="2"/>
        <w:rPr>
          <w:rFonts w:cs="仿宋" w:asciiTheme="minorEastAsia" w:hAnsiTheme="minorEastAsia"/>
          <w:b/>
          <w:bCs/>
          <w:color w:val="auto"/>
          <w:sz w:val="36"/>
          <w:szCs w:val="36"/>
          <w:highlight w:val="none"/>
        </w:rPr>
      </w:pPr>
    </w:p>
    <w:p w14:paraId="26AC4FD9">
      <w:pPr>
        <w:rPr>
          <w:rFonts w:cs="仿宋" w:asciiTheme="minorEastAsia" w:hAnsiTheme="minorEastAsia"/>
          <w:b/>
          <w:bCs/>
          <w:color w:val="auto"/>
          <w:sz w:val="36"/>
          <w:szCs w:val="36"/>
          <w:highlight w:val="none"/>
        </w:rPr>
      </w:pPr>
    </w:p>
    <w:p w14:paraId="2E1D159A">
      <w:pPr>
        <w:pStyle w:val="2"/>
        <w:rPr>
          <w:rFonts w:cs="仿宋" w:asciiTheme="minorEastAsia" w:hAnsiTheme="minorEastAsia"/>
          <w:b/>
          <w:bCs/>
          <w:color w:val="auto"/>
          <w:sz w:val="36"/>
          <w:szCs w:val="36"/>
          <w:highlight w:val="none"/>
        </w:rPr>
      </w:pPr>
    </w:p>
    <w:p w14:paraId="2701E0C5">
      <w:pPr>
        <w:rPr>
          <w:rFonts w:cs="仿宋" w:asciiTheme="minorEastAsia" w:hAnsiTheme="minorEastAsia"/>
          <w:b/>
          <w:bCs/>
          <w:color w:val="auto"/>
          <w:sz w:val="36"/>
          <w:szCs w:val="36"/>
          <w:highlight w:val="none"/>
        </w:rPr>
      </w:pPr>
    </w:p>
    <w:p w14:paraId="36468092">
      <w:pPr>
        <w:pStyle w:val="2"/>
        <w:rPr>
          <w:rFonts w:cs="仿宋" w:asciiTheme="minorEastAsia" w:hAnsiTheme="minorEastAsia"/>
          <w:b/>
          <w:bCs/>
          <w:color w:val="auto"/>
          <w:sz w:val="36"/>
          <w:szCs w:val="36"/>
          <w:highlight w:val="none"/>
        </w:rPr>
      </w:pPr>
    </w:p>
    <w:p w14:paraId="59709AAE">
      <w:pPr>
        <w:rPr>
          <w:rFonts w:cs="仿宋" w:asciiTheme="minorEastAsia" w:hAnsiTheme="minorEastAsia"/>
          <w:b/>
          <w:bCs/>
          <w:color w:val="auto"/>
          <w:sz w:val="36"/>
          <w:szCs w:val="36"/>
          <w:highlight w:val="none"/>
        </w:rPr>
      </w:pPr>
    </w:p>
    <w:p w14:paraId="59201760">
      <w:pPr>
        <w:pStyle w:val="2"/>
        <w:rPr>
          <w:rFonts w:cs="仿宋" w:asciiTheme="minorEastAsia" w:hAnsiTheme="minorEastAsia"/>
          <w:b/>
          <w:bCs/>
          <w:color w:val="auto"/>
          <w:sz w:val="36"/>
          <w:szCs w:val="36"/>
          <w:highlight w:val="none"/>
        </w:rPr>
      </w:pPr>
    </w:p>
    <w:p w14:paraId="0D16F8B3">
      <w:pPr>
        <w:rPr>
          <w:rFonts w:cs="仿宋" w:asciiTheme="minorEastAsia" w:hAnsiTheme="minorEastAsia"/>
          <w:b/>
          <w:bCs/>
          <w:color w:val="auto"/>
          <w:sz w:val="36"/>
          <w:szCs w:val="36"/>
          <w:highlight w:val="none"/>
        </w:rPr>
      </w:pPr>
    </w:p>
    <w:p w14:paraId="6166AC38">
      <w:pPr>
        <w:pStyle w:val="2"/>
        <w:rPr>
          <w:rFonts w:cs="仿宋" w:asciiTheme="minorEastAsia" w:hAnsiTheme="minorEastAsia"/>
          <w:b/>
          <w:bCs/>
          <w:color w:val="auto"/>
          <w:sz w:val="36"/>
          <w:szCs w:val="36"/>
          <w:highlight w:val="none"/>
        </w:rPr>
      </w:pPr>
    </w:p>
    <w:p w14:paraId="5D72271C">
      <w:pPr>
        <w:rPr>
          <w:rFonts w:cs="仿宋" w:asciiTheme="minorEastAsia" w:hAnsiTheme="minorEastAsia"/>
          <w:b/>
          <w:bCs/>
          <w:color w:val="auto"/>
          <w:sz w:val="36"/>
          <w:szCs w:val="36"/>
          <w:highlight w:val="none"/>
        </w:rPr>
      </w:pPr>
    </w:p>
    <w:p w14:paraId="7FA4153D">
      <w:pPr>
        <w:pStyle w:val="2"/>
        <w:rPr>
          <w:rFonts w:cs="仿宋" w:asciiTheme="minorEastAsia" w:hAnsiTheme="minorEastAsia"/>
          <w:b/>
          <w:bCs/>
          <w:color w:val="auto"/>
          <w:sz w:val="36"/>
          <w:szCs w:val="36"/>
          <w:highlight w:val="none"/>
        </w:rPr>
      </w:pPr>
    </w:p>
    <w:p w14:paraId="4E737E09">
      <w:pPr>
        <w:rPr>
          <w:rFonts w:cs="仿宋" w:asciiTheme="minorEastAsia" w:hAnsiTheme="minorEastAsia"/>
          <w:b/>
          <w:bCs/>
          <w:color w:val="auto"/>
          <w:sz w:val="36"/>
          <w:szCs w:val="36"/>
          <w:highlight w:val="none"/>
        </w:rPr>
      </w:pPr>
    </w:p>
    <w:p w14:paraId="46A13E14">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1C3DABD9">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21E7CB6">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20"/>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20"/>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20"/>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color w:val="auto"/>
          <w:sz w:val="32"/>
          <w:szCs w:val="20"/>
          <w:highlight w:val="none"/>
        </w:rPr>
      </w:pPr>
    </w:p>
    <w:p w14:paraId="07D368AF">
      <w:pPr>
        <w:spacing w:line="360" w:lineRule="auto"/>
        <w:jc w:val="center"/>
        <w:outlineLvl w:val="0"/>
        <w:rPr>
          <w:rFonts w:cs="仿宋" w:asciiTheme="minorEastAsia" w:hAnsiTheme="minorEastAsia"/>
          <w:b/>
          <w:color w:val="auto"/>
          <w:sz w:val="32"/>
          <w:szCs w:val="20"/>
          <w:highlight w:val="none"/>
        </w:rPr>
      </w:pPr>
    </w:p>
    <w:p w14:paraId="36F0FA67">
      <w:pPr>
        <w:spacing w:line="360" w:lineRule="auto"/>
        <w:jc w:val="center"/>
        <w:outlineLvl w:val="0"/>
        <w:rPr>
          <w:rFonts w:cs="仿宋" w:asciiTheme="minorEastAsia" w:hAnsiTheme="minorEastAsia"/>
          <w:b/>
          <w:color w:val="auto"/>
          <w:sz w:val="32"/>
          <w:szCs w:val="20"/>
          <w:highlight w:val="none"/>
        </w:rPr>
      </w:pPr>
    </w:p>
    <w:p w14:paraId="6811CF11">
      <w:pPr>
        <w:pStyle w:val="8"/>
        <w:rPr>
          <w:rFonts w:cs="仿宋" w:asciiTheme="minorEastAsia" w:hAnsiTheme="minorEastAsia"/>
          <w:b/>
          <w:color w:val="auto"/>
          <w:sz w:val="32"/>
          <w:szCs w:val="20"/>
          <w:highlight w:val="none"/>
        </w:rPr>
      </w:pPr>
    </w:p>
    <w:p w14:paraId="0623FCB0">
      <w:pPr>
        <w:pStyle w:val="9"/>
        <w:rPr>
          <w:rFonts w:cs="仿宋" w:asciiTheme="minorEastAsia" w:hAnsiTheme="minorEastAsia"/>
          <w:b/>
          <w:color w:val="auto"/>
          <w:sz w:val="32"/>
          <w:szCs w:val="20"/>
          <w:highlight w:val="none"/>
        </w:rPr>
      </w:pPr>
    </w:p>
    <w:p w14:paraId="09BCF4F8">
      <w:pPr>
        <w:pStyle w:val="15"/>
        <w:rPr>
          <w:rFonts w:cs="仿宋" w:asciiTheme="minorEastAsia" w:hAnsiTheme="minorEastAsia"/>
          <w:b/>
          <w:color w:val="auto"/>
          <w:sz w:val="32"/>
          <w:szCs w:val="20"/>
          <w:highlight w:val="none"/>
        </w:rPr>
      </w:pPr>
    </w:p>
    <w:p w14:paraId="6274D4B6">
      <w:pPr>
        <w:rPr>
          <w:color w:val="auto"/>
          <w:highlight w:val="none"/>
        </w:rPr>
      </w:pPr>
    </w:p>
    <w:p w14:paraId="4FF69C1D">
      <w:pPr>
        <w:pStyle w:val="2"/>
        <w:rPr>
          <w:color w:val="auto"/>
          <w:highlight w:val="none"/>
        </w:rPr>
      </w:pPr>
    </w:p>
    <w:p w14:paraId="56E3BE9F">
      <w:pPr>
        <w:rPr>
          <w:color w:val="auto"/>
          <w:highlight w:val="none"/>
        </w:rPr>
      </w:pPr>
    </w:p>
    <w:p w14:paraId="50443E34">
      <w:pPr>
        <w:pStyle w:val="2"/>
        <w:rPr>
          <w:color w:val="auto"/>
          <w:highlight w:val="none"/>
        </w:rPr>
      </w:pPr>
    </w:p>
    <w:p w14:paraId="40ACAE6D">
      <w:pPr>
        <w:rPr>
          <w:color w:val="auto"/>
          <w:highlight w:val="none"/>
        </w:rPr>
      </w:pPr>
    </w:p>
    <w:p w14:paraId="0601B635">
      <w:pPr>
        <w:pStyle w:val="2"/>
        <w:rPr>
          <w:color w:val="auto"/>
          <w:highlight w:val="none"/>
        </w:rPr>
      </w:pPr>
    </w:p>
    <w:p w14:paraId="5E708E6D">
      <w:pPr>
        <w:rPr>
          <w:color w:val="auto"/>
          <w:highlight w:val="none"/>
        </w:rPr>
      </w:pPr>
    </w:p>
    <w:p w14:paraId="6822F385">
      <w:pPr>
        <w:pStyle w:val="15"/>
        <w:rPr>
          <w:rFonts w:cs="仿宋" w:asciiTheme="minorEastAsia" w:hAnsiTheme="minorEastAsia"/>
          <w:b/>
          <w:color w:val="auto"/>
          <w:sz w:val="32"/>
          <w:szCs w:val="20"/>
          <w:highlight w:val="none"/>
        </w:rPr>
      </w:pPr>
    </w:p>
    <w:p w14:paraId="15B30E1B">
      <w:pPr>
        <w:rPr>
          <w:rFonts w:cs="仿宋" w:asciiTheme="minorEastAsia" w:hAnsiTheme="minorEastAsia"/>
          <w:b/>
          <w:color w:val="auto"/>
          <w:sz w:val="32"/>
          <w:szCs w:val="20"/>
          <w:highlight w:val="none"/>
        </w:rPr>
      </w:pPr>
    </w:p>
    <w:p w14:paraId="1A018D1A">
      <w:pPr>
        <w:pStyle w:val="2"/>
        <w:rPr>
          <w:rFonts w:cs="仿宋" w:asciiTheme="minorEastAsia" w:hAnsiTheme="minorEastAsia"/>
          <w:b/>
          <w:color w:val="auto"/>
          <w:sz w:val="32"/>
          <w:szCs w:val="20"/>
          <w:highlight w:val="none"/>
        </w:rPr>
      </w:pPr>
    </w:p>
    <w:p w14:paraId="137C8292">
      <w:pPr>
        <w:rPr>
          <w:color w:val="auto"/>
          <w:highlight w:val="none"/>
        </w:rPr>
      </w:pPr>
    </w:p>
    <w:p w14:paraId="757476A5">
      <w:pPr>
        <w:rPr>
          <w:color w:val="auto"/>
          <w:highlight w:val="none"/>
        </w:rPr>
      </w:pPr>
    </w:p>
    <w:p w14:paraId="16FCF633">
      <w:pPr>
        <w:rPr>
          <w:rFonts w:cs="仿宋" w:asciiTheme="minorEastAsia" w:hAnsiTheme="minorEastAsia"/>
          <w:b/>
          <w:color w:val="auto"/>
          <w:sz w:val="32"/>
          <w:szCs w:val="20"/>
          <w:highlight w:val="none"/>
        </w:rPr>
      </w:pPr>
    </w:p>
    <w:p w14:paraId="76F8BB00">
      <w:pPr>
        <w:rPr>
          <w:color w:val="auto"/>
          <w:highlight w:val="none"/>
        </w:rPr>
      </w:pPr>
    </w:p>
    <w:p w14:paraId="79B8233C">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0B8B86D">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7B5D372">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5053E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16F2801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D8D315D">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D6FDDDA">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27625805">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268BFEE2">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E4E5183">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AC11306">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3E8E5970">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268DE5BC">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1E0D5CAA">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5C496C80">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280EEDE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7B55EA36">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309E065A">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7200130B">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C72076F">
      <w:pPr>
        <w:pStyle w:val="8"/>
        <w:rPr>
          <w:rFonts w:cs="仿宋" w:asciiTheme="minorEastAsia" w:hAnsiTheme="minorEastAsia"/>
          <w:color w:val="auto"/>
          <w:sz w:val="18"/>
          <w:szCs w:val="18"/>
          <w:highlight w:val="none"/>
          <w:lang w:val="en-US"/>
        </w:rPr>
      </w:pPr>
    </w:p>
    <w:p w14:paraId="20AC5772">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102E04C">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0C3A435A">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3905D6B3">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8D28557">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CB7D680">
      <w:pPr>
        <w:pStyle w:val="11"/>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7DC4C64">
      <w:pPr>
        <w:pStyle w:val="11"/>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0BE98A63">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8FAF6DC">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63493B5">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679496C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3DBE97F6">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16A70DE3">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692FF7E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A9CF7E6">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4DFEAE0">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4CD7FC46">
      <w:pPr>
        <w:pStyle w:val="23"/>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29AF9A8">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26D0F725">
      <w:pPr>
        <w:pStyle w:val="23"/>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23132F47">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452BDD0">
      <w:pPr>
        <w:pStyle w:val="23"/>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15D7C447">
      <w:pPr>
        <w:pStyle w:val="23"/>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4E7A518E">
      <w:pPr>
        <w:pStyle w:val="10"/>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54F73926">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D6691AE">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071065D">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D57FB22">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cs="仿宋" w:asciiTheme="minorEastAsia" w:hAnsiTheme="minorEastAsia"/>
          <w:b/>
          <w:color w:val="auto"/>
          <w:sz w:val="32"/>
          <w:highlight w:val="none"/>
        </w:rPr>
      </w:pPr>
    </w:p>
    <w:p w14:paraId="36E6A26A">
      <w:pPr>
        <w:pStyle w:val="23"/>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024A4249">
      <w:pPr>
        <w:pStyle w:val="24"/>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D400044">
      <w:pPr>
        <w:pStyle w:val="24"/>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50BEE6EA">
      <w:pPr>
        <w:pStyle w:val="24"/>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1BFB694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697388C8">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12D8BF9">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91EC965">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FDA80B2">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1059047">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、政府采购严重违法失信行为名单,将被拒绝参与杭州临江环境能源有限公司采购活动。</w:t>
      </w:r>
    </w:p>
    <w:p w14:paraId="7B1F490E">
      <w:pPr>
        <w:pStyle w:val="23"/>
        <w:spacing w:before="0"/>
        <w:ind w:firstLine="495" w:firstLineChars="0"/>
        <w:rPr>
          <w:rFonts w:cs="仿宋" w:asciiTheme="minorEastAsia" w:hAnsiTheme="minorEastAsia"/>
          <w:color w:val="auto"/>
          <w:kern w:val="0"/>
          <w:szCs w:val="24"/>
          <w:highlight w:val="none"/>
        </w:rPr>
      </w:pPr>
    </w:p>
    <w:p w14:paraId="09C7ED89">
      <w:pPr>
        <w:pStyle w:val="23"/>
        <w:spacing w:before="0"/>
        <w:ind w:firstLine="480"/>
        <w:rPr>
          <w:rFonts w:cs="仿宋" w:asciiTheme="minorEastAsia" w:hAnsiTheme="minorEastAsia"/>
          <w:color w:val="auto"/>
          <w:kern w:val="0"/>
          <w:szCs w:val="24"/>
          <w:highlight w:val="none"/>
        </w:rPr>
      </w:pPr>
    </w:p>
    <w:p w14:paraId="390F9A36">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856CADA">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74D2184B">
      <w:pPr>
        <w:spacing w:line="360" w:lineRule="auto"/>
        <w:rPr>
          <w:rFonts w:cs="仿宋" w:asciiTheme="minorEastAsia" w:hAnsiTheme="minorEastAsia"/>
          <w:b/>
          <w:color w:val="auto"/>
          <w:sz w:val="24"/>
          <w:highlight w:val="none"/>
        </w:rPr>
      </w:pPr>
    </w:p>
    <w:p w14:paraId="0DF83084">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7BE116B">
      <w:pPr>
        <w:pStyle w:val="23"/>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38F30417">
      <w:pPr>
        <w:pStyle w:val="23"/>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1A9A7772">
      <w:pPr>
        <w:pStyle w:val="23"/>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0FF97B49">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color w:val="auto"/>
          <w:sz w:val="32"/>
          <w:highlight w:val="none"/>
        </w:rPr>
      </w:pPr>
    </w:p>
    <w:p w14:paraId="6A0B11E1">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FB4F992">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005DEDD8">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17F9EE1E">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0EED43F8">
      <w:pPr>
        <w:pStyle w:val="23"/>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74B1DC9">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64930699">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3E44B44">
      <w:pPr>
        <w:pStyle w:val="10"/>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515BAE3F">
      <w:pPr>
        <w:pStyle w:val="8"/>
        <w:ind w:firstLine="480" w:firstLineChars="200"/>
        <w:rPr>
          <w:color w:val="auto"/>
          <w:highlight w:val="none"/>
        </w:rPr>
      </w:pPr>
      <w:r>
        <w:rPr>
          <w:rFonts w:hint="eastAsia"/>
          <w:color w:val="auto"/>
          <w:highlight w:val="none"/>
        </w:rPr>
        <w:t>本项目无预付款。</w:t>
      </w:r>
    </w:p>
    <w:p w14:paraId="263790F8">
      <w:pPr>
        <w:tabs>
          <w:tab w:val="left" w:pos="0"/>
        </w:tabs>
        <w:spacing w:line="360" w:lineRule="auto"/>
        <w:ind w:firstLine="480"/>
        <w:rPr>
          <w:rFonts w:cs="仿宋" w:asciiTheme="minorEastAsia" w:hAnsiTheme="minorEastAsia"/>
          <w:color w:val="auto"/>
          <w:sz w:val="24"/>
          <w:highlight w:val="none"/>
        </w:rPr>
      </w:pPr>
    </w:p>
    <w:p w14:paraId="480BD75A">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635109E0">
      <w:pPr>
        <w:snapToGrid w:val="0"/>
        <w:spacing w:line="360" w:lineRule="auto"/>
        <w:ind w:left="120" w:leftChars="57" w:firstLine="482" w:firstLineChars="150"/>
        <w:jc w:val="center"/>
        <w:rPr>
          <w:rFonts w:cs="仿宋" w:asciiTheme="minorEastAsia" w:hAnsiTheme="minorEastAsia"/>
          <w:b/>
          <w:color w:val="auto"/>
          <w:sz w:val="32"/>
          <w:highlight w:val="none"/>
        </w:rPr>
      </w:pPr>
    </w:p>
    <w:p w14:paraId="305937B8">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5BE18EAD">
      <w:pPr>
        <w:pStyle w:val="10"/>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53641974">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1"/>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color w:val="auto"/>
          <w:kern w:val="0"/>
          <w:sz w:val="24"/>
          <w:highlight w:val="none"/>
        </w:rPr>
      </w:pPr>
    </w:p>
    <w:p w14:paraId="7FB7A831">
      <w:pPr>
        <w:pStyle w:val="8"/>
        <w:rPr>
          <w:color w:val="auto"/>
          <w:highlight w:val="none"/>
        </w:rPr>
      </w:pPr>
    </w:p>
    <w:p w14:paraId="6BD2BBA7">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40A1E1E5">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BB1CA73">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6B271576">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56975DE1">
      <w:pP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453418D9">
      <w:pPr>
        <w:pStyle w:val="8"/>
        <w:ind w:firstLine="480" w:firstLineChars="200"/>
        <w:rPr>
          <w:color w:val="auto"/>
          <w:highlight w:val="none"/>
          <w:lang w:val="en-US"/>
        </w:rPr>
      </w:pPr>
      <w:r>
        <w:rPr>
          <w:rFonts w:hint="eastAsia"/>
          <w:color w:val="auto"/>
          <w:highlight w:val="none"/>
          <w:lang w:val="en-US"/>
        </w:rPr>
        <w:t>杭州临江环境能源有限公司因日常生产需要，需</w:t>
      </w:r>
      <w:r>
        <w:rPr>
          <w:rFonts w:hint="eastAsia"/>
          <w:color w:val="auto"/>
          <w:highlight w:val="none"/>
          <w:lang w:val="en-US" w:eastAsia="zh-CN"/>
        </w:rPr>
        <w:t>采购德莱赛安全阀一批</w:t>
      </w:r>
      <w:r>
        <w:rPr>
          <w:rFonts w:hint="eastAsia"/>
          <w:color w:val="auto"/>
          <w:highlight w:val="none"/>
          <w:lang w:val="en-US"/>
        </w:rPr>
        <w:t>，具体如下：</w:t>
      </w:r>
    </w:p>
    <w:tbl>
      <w:tblPr>
        <w:tblStyle w:val="18"/>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3"/>
        <w:gridCol w:w="3799"/>
        <w:gridCol w:w="1102"/>
        <w:gridCol w:w="871"/>
        <w:gridCol w:w="832"/>
      </w:tblGrid>
      <w:tr w14:paraId="0833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 w:hRule="atLeast"/>
          <w:jc w:val="center"/>
        </w:trPr>
        <w:tc>
          <w:tcPr>
            <w:tcW w:w="2453" w:type="dxa"/>
            <w:vAlign w:val="center"/>
          </w:tcPr>
          <w:p w14:paraId="42B9DD26">
            <w:pPr>
              <w:jc w:val="center"/>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名称</w:t>
            </w:r>
          </w:p>
        </w:tc>
        <w:tc>
          <w:tcPr>
            <w:tcW w:w="3799" w:type="dxa"/>
            <w:vAlign w:val="center"/>
          </w:tcPr>
          <w:p w14:paraId="1CDB5350">
            <w:pPr>
              <w:jc w:val="center"/>
              <w:rPr>
                <w:rFonts w:hint="eastAsia" w:asciiTheme="minorEastAsia" w:hAnsiTheme="minorEastAsia" w:eastAsiaTheme="minorEastAsia" w:cstheme="minorEastAsia"/>
                <w:snapToGrid w:val="0"/>
                <w:color w:val="auto"/>
                <w:sz w:val="24"/>
                <w:szCs w:val="24"/>
                <w:highlight w:val="none"/>
                <w:lang w:val="en-US" w:eastAsia="zh-CN"/>
              </w:rPr>
            </w:pPr>
            <w:r>
              <w:rPr>
                <w:rFonts w:hint="eastAsia" w:asciiTheme="minorEastAsia" w:hAnsiTheme="minorEastAsia" w:eastAsiaTheme="minorEastAsia" w:cstheme="minorEastAsia"/>
                <w:snapToGrid w:val="0"/>
                <w:color w:val="auto"/>
                <w:sz w:val="24"/>
                <w:szCs w:val="24"/>
                <w:highlight w:val="none"/>
                <w:lang w:val="en-US" w:eastAsia="zh-CN"/>
              </w:rPr>
              <w:t>技术要求</w:t>
            </w:r>
          </w:p>
        </w:tc>
        <w:tc>
          <w:tcPr>
            <w:tcW w:w="1102" w:type="dxa"/>
            <w:vAlign w:val="center"/>
          </w:tcPr>
          <w:p w14:paraId="35AD88E2">
            <w:pPr>
              <w:jc w:val="center"/>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品牌</w:t>
            </w:r>
          </w:p>
        </w:tc>
        <w:tc>
          <w:tcPr>
            <w:tcW w:w="871" w:type="dxa"/>
            <w:vAlign w:val="center"/>
          </w:tcPr>
          <w:p w14:paraId="3CB32B90">
            <w:pPr>
              <w:jc w:val="center"/>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单位</w:t>
            </w:r>
          </w:p>
        </w:tc>
        <w:tc>
          <w:tcPr>
            <w:tcW w:w="832" w:type="dxa"/>
            <w:vAlign w:val="center"/>
          </w:tcPr>
          <w:p w14:paraId="5970BD07">
            <w:pPr>
              <w:jc w:val="center"/>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数量</w:t>
            </w:r>
          </w:p>
        </w:tc>
      </w:tr>
      <w:tr w14:paraId="256A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8" w:hRule="atLeast"/>
          <w:jc w:val="center"/>
        </w:trPr>
        <w:tc>
          <w:tcPr>
            <w:tcW w:w="2453" w:type="dxa"/>
            <w:shd w:val="clear" w:color="auto" w:fill="auto"/>
            <w:vAlign w:val="center"/>
          </w:tcPr>
          <w:p w14:paraId="081DE45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集汽集箱安全阀</w:t>
            </w:r>
          </w:p>
        </w:tc>
        <w:tc>
          <w:tcPr>
            <w:tcW w:w="3799" w:type="dxa"/>
            <w:shd w:val="clear" w:color="auto" w:fill="FFFFFF"/>
            <w:vAlign w:val="center"/>
          </w:tcPr>
          <w:p w14:paraId="23AFB35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型号：2725D-1-X1-F1-CLS，公称通径：DN50，整定压力：5.512MPa</w:t>
            </w:r>
          </w:p>
        </w:tc>
        <w:tc>
          <w:tcPr>
            <w:tcW w:w="1102" w:type="dxa"/>
            <w:shd w:val="clear" w:color="auto" w:fill="auto"/>
            <w:vAlign w:val="center"/>
          </w:tcPr>
          <w:p w14:paraId="0220B5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德莱赛</w:t>
            </w:r>
          </w:p>
        </w:tc>
        <w:tc>
          <w:tcPr>
            <w:tcW w:w="871" w:type="dxa"/>
            <w:vAlign w:val="center"/>
          </w:tcPr>
          <w:p w14:paraId="6096EA87">
            <w:pPr>
              <w:keepNext w:val="0"/>
              <w:keepLines w:val="0"/>
              <w:widowControl/>
              <w:suppressLineNumbers w:val="0"/>
              <w:jc w:val="center"/>
              <w:textAlignment w:val="center"/>
              <w:rPr>
                <w:rFonts w:hint="eastAsia" w:asciiTheme="minorEastAsia" w:hAnsiTheme="minorEastAsia" w:eastAsiaTheme="minorEastAsia" w:cstheme="minorEastAsia"/>
                <w:snapToGrid w:val="0"/>
                <w:color w:val="auto"/>
                <w:sz w:val="24"/>
                <w:szCs w:val="24"/>
                <w:highlight w:val="no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832" w:type="dxa"/>
            <w:vAlign w:val="center"/>
          </w:tcPr>
          <w:p w14:paraId="6D54B124">
            <w:pPr>
              <w:keepNext w:val="0"/>
              <w:keepLines w:val="0"/>
              <w:widowControl/>
              <w:suppressLineNumbers w:val="0"/>
              <w:jc w:val="center"/>
              <w:textAlignment w:val="center"/>
              <w:rPr>
                <w:rFonts w:hint="eastAsia" w:asciiTheme="minorEastAsia" w:hAnsiTheme="minorEastAsia" w:eastAsiaTheme="minorEastAsia" w:cstheme="minorEastAsia"/>
                <w:snapToGrid w:val="0"/>
                <w:color w:val="auto"/>
                <w:sz w:val="24"/>
                <w:szCs w:val="24"/>
                <w:highlight w:val="no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r w14:paraId="4D1A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453" w:type="dxa"/>
            <w:shd w:val="clear" w:color="auto" w:fill="auto"/>
            <w:vAlign w:val="center"/>
          </w:tcPr>
          <w:p w14:paraId="05FAE1F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集汽集箱安全阀阀芯</w:t>
            </w:r>
          </w:p>
        </w:tc>
        <w:tc>
          <w:tcPr>
            <w:tcW w:w="3799" w:type="dxa"/>
            <w:shd w:val="clear" w:color="auto" w:fill="FFFFFF"/>
            <w:vAlign w:val="center"/>
          </w:tcPr>
          <w:p w14:paraId="0C2F922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DN50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6028601-BH</w:t>
            </w:r>
          </w:p>
        </w:tc>
        <w:tc>
          <w:tcPr>
            <w:tcW w:w="1102" w:type="dxa"/>
            <w:shd w:val="clear" w:color="auto" w:fill="auto"/>
            <w:vAlign w:val="center"/>
          </w:tcPr>
          <w:p w14:paraId="78D37B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德莱赛</w:t>
            </w:r>
          </w:p>
        </w:tc>
        <w:tc>
          <w:tcPr>
            <w:tcW w:w="871" w:type="dxa"/>
            <w:vAlign w:val="center"/>
          </w:tcPr>
          <w:p w14:paraId="41743CE9">
            <w:pPr>
              <w:keepNext w:val="0"/>
              <w:keepLines w:val="0"/>
              <w:widowControl/>
              <w:suppressLineNumbers w:val="0"/>
              <w:jc w:val="center"/>
              <w:textAlignment w:val="center"/>
              <w:rPr>
                <w:rFonts w:hint="eastAsia" w:asciiTheme="minorEastAsia" w:hAnsiTheme="minorEastAsia" w:eastAsiaTheme="minorEastAsia" w:cstheme="minorEastAsia"/>
                <w:snapToGrid w:val="0"/>
                <w:color w:val="auto"/>
                <w:sz w:val="24"/>
                <w:szCs w:val="24"/>
                <w:highlight w:val="no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832" w:type="dxa"/>
            <w:vAlign w:val="center"/>
          </w:tcPr>
          <w:p w14:paraId="29229BB0">
            <w:pPr>
              <w:keepNext w:val="0"/>
              <w:keepLines w:val="0"/>
              <w:widowControl/>
              <w:suppressLineNumbers w:val="0"/>
              <w:jc w:val="center"/>
              <w:textAlignment w:val="center"/>
              <w:rPr>
                <w:rFonts w:hint="eastAsia" w:asciiTheme="minorEastAsia" w:hAnsiTheme="minorEastAsia" w:eastAsiaTheme="minorEastAsia" w:cstheme="minorEastAsia"/>
                <w:snapToGrid w:val="0"/>
                <w:color w:val="auto"/>
                <w:sz w:val="24"/>
                <w:szCs w:val="24"/>
                <w:highlight w:val="no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bl>
    <w:p w14:paraId="5C073101">
      <w:pPr>
        <w:spacing w:line="360" w:lineRule="auto"/>
        <w:ind w:firstLine="422" w:firstLineChars="200"/>
        <w:rPr>
          <w:rFonts w:ascii="宋体" w:hAnsi="宋体" w:cs="宋体"/>
          <w:color w:val="auto"/>
          <w:sz w:val="24"/>
          <w:highlight w:val="none"/>
        </w:rPr>
      </w:pPr>
      <w:r>
        <w:rPr>
          <w:rFonts w:hint="eastAsia"/>
          <w:b/>
          <w:bCs/>
          <w:color w:val="auto"/>
          <w:highlight w:val="none"/>
          <w:lang w:val="en-US"/>
        </w:rPr>
        <w:t>二、合同期限</w:t>
      </w:r>
      <w:r>
        <w:rPr>
          <w:rFonts w:hint="eastAsia"/>
          <w:color w:val="auto"/>
          <w:highlight w:val="none"/>
          <w:lang w:val="en-US"/>
        </w:rPr>
        <w:t>：</w:t>
      </w:r>
      <w:r>
        <w:rPr>
          <w:rFonts w:hint="eastAsia" w:ascii="宋体" w:hAnsi="宋体" w:cs="宋体"/>
          <w:color w:val="auto"/>
          <w:sz w:val="24"/>
          <w:highlight w:val="none"/>
          <w:u w:val="single"/>
          <w:lang w:val="en-US" w:eastAsia="zh-CN"/>
        </w:rPr>
        <w:t>自合同签订后一次性供货结束自动终止；</w:t>
      </w:r>
    </w:p>
    <w:p w14:paraId="31B2271A">
      <w:pPr>
        <w:pStyle w:val="8"/>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按合同约定数量一次性供货。</w:t>
      </w:r>
    </w:p>
    <w:p w14:paraId="5B22DD1B">
      <w:pPr>
        <w:pStyle w:val="8"/>
        <w:ind w:firstLine="482" w:firstLineChars="200"/>
        <w:rPr>
          <w:b/>
          <w:bCs/>
          <w:color w:val="auto"/>
          <w:highlight w:val="none"/>
          <w:lang w:val="en-US"/>
        </w:rPr>
      </w:pPr>
      <w:r>
        <w:rPr>
          <w:rFonts w:hint="eastAsia"/>
          <w:b/>
          <w:bCs/>
          <w:color w:val="auto"/>
          <w:highlight w:val="none"/>
          <w:lang w:val="en-US" w:eastAsia="zh-CN"/>
        </w:rPr>
        <w:t>四</w:t>
      </w:r>
      <w:r>
        <w:rPr>
          <w:rFonts w:hint="eastAsia"/>
          <w:b/>
          <w:bCs/>
          <w:color w:val="auto"/>
          <w:highlight w:val="none"/>
          <w:lang w:val="en-US"/>
        </w:rPr>
        <w:t>、技术、质量要求</w:t>
      </w:r>
    </w:p>
    <w:p w14:paraId="1CA5517F">
      <w:pPr>
        <w:pStyle w:val="8"/>
        <w:ind w:firstLine="480" w:firstLineChars="200"/>
        <w:rPr>
          <w:rFonts w:hint="eastAsia" w:eastAsiaTheme="minorEastAsia"/>
          <w:color w:val="auto"/>
          <w:highlight w:val="none"/>
          <w:lang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p>
    <w:p w14:paraId="148E2F1E">
      <w:pPr>
        <w:keepNext w:val="0"/>
        <w:keepLines w:val="0"/>
        <w:widowControl/>
        <w:suppressLineNumbers w:val="0"/>
        <w:ind w:firstLine="480" w:firstLineChars="200"/>
        <w:jc w:val="both"/>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2.供应商所供必须为</w:t>
      </w:r>
      <w:r>
        <w:rPr>
          <w:rFonts w:hint="eastAsia" w:ascii="宋体" w:hAnsi="Arial" w:cs="Arial"/>
          <w:snapToGrid w:val="0"/>
          <w:color w:val="auto"/>
          <w:kern w:val="2"/>
          <w:sz w:val="24"/>
          <w:szCs w:val="21"/>
          <w:highlight w:val="none"/>
          <w:lang w:val="en-US" w:eastAsia="zh-CN" w:bidi="ar-SA"/>
        </w:rPr>
        <w:t>德莱赛</w:t>
      </w:r>
      <w:r>
        <w:rPr>
          <w:rFonts w:hint="eastAsia" w:ascii="宋体" w:hAnsi="Arial" w:cs="Arial" w:eastAsiaTheme="minorEastAsia"/>
          <w:snapToGrid w:val="0"/>
          <w:color w:val="auto"/>
          <w:kern w:val="2"/>
          <w:sz w:val="24"/>
          <w:szCs w:val="21"/>
          <w:highlight w:val="none"/>
          <w:lang w:val="en-US" w:eastAsia="zh-CN" w:bidi="ar-SA"/>
        </w:rPr>
        <w:t>合格正品，不得为假冒伪劣和质保期之外的产品。</w:t>
      </w:r>
    </w:p>
    <w:p w14:paraId="64D3BF6F">
      <w:pPr>
        <w:pStyle w:val="8"/>
        <w:ind w:firstLine="480" w:firstLineChars="200"/>
        <w:rPr>
          <w:rFonts w:hint="default" w:eastAsiaTheme="minorEastAsia"/>
          <w:color w:val="auto"/>
          <w:highlight w:val="none"/>
          <w:lang w:val="en-US" w:eastAsia="zh-CN"/>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质保期限验收合格后12个月，若质保期内出现质量问题（非质量问题除外），由供应商负责联系生产厂家免费维修，产生的费用全部由供应商承担。</w:t>
      </w:r>
    </w:p>
    <w:p w14:paraId="3D83480B">
      <w:pPr>
        <w:pStyle w:val="8"/>
        <w:ind w:firstLine="723" w:firstLineChars="300"/>
        <w:rPr>
          <w:rFonts w:hint="default" w:eastAsiaTheme="minorEastAsia"/>
          <w:b/>
          <w:bCs/>
          <w:color w:val="auto"/>
          <w:highlight w:val="none"/>
          <w:lang w:val="en-US" w:eastAsia="zh-CN"/>
        </w:rPr>
      </w:pPr>
      <w:r>
        <w:rPr>
          <w:rFonts w:hint="eastAsia"/>
          <w:b/>
          <w:bCs/>
          <w:color w:val="auto"/>
          <w:highlight w:val="none"/>
          <w:lang w:val="en-US" w:eastAsia="zh-CN"/>
        </w:rPr>
        <w:t>五</w:t>
      </w:r>
      <w:r>
        <w:rPr>
          <w:rFonts w:hint="eastAsia"/>
          <w:b/>
          <w:bCs/>
          <w:color w:val="auto"/>
          <w:highlight w:val="none"/>
          <w:lang w:val="en-US"/>
        </w:rPr>
        <w:t>、验收</w:t>
      </w:r>
      <w:r>
        <w:rPr>
          <w:rFonts w:hint="eastAsia"/>
          <w:b/>
          <w:bCs/>
          <w:color w:val="auto"/>
          <w:highlight w:val="none"/>
          <w:lang w:val="en-US" w:eastAsia="zh-CN"/>
        </w:rPr>
        <w:t>方式及要求</w:t>
      </w:r>
    </w:p>
    <w:p w14:paraId="3A496885">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hAnsi="宋体" w:cs="宋体"/>
          <w:color w:val="auto"/>
          <w:sz w:val="24"/>
          <w:highlight w:val="none"/>
          <w:lang w:val="en-US" w:eastAsia="zh-CN"/>
        </w:rPr>
        <w:t>并填制送货清单，</w:t>
      </w:r>
      <w:r>
        <w:rPr>
          <w:rFonts w:hint="eastAsia"/>
          <w:color w:val="auto"/>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14:paraId="60BBB546">
      <w:pPr>
        <w:tabs>
          <w:tab w:val="left" w:pos="360"/>
          <w:tab w:val="left" w:pos="540"/>
          <w:tab w:val="left" w:pos="1080"/>
        </w:tabs>
        <w:spacing w:line="360" w:lineRule="auto"/>
        <w:ind w:firstLine="480" w:firstLineChars="200"/>
        <w:rPr>
          <w:rFonts w:ascii="宋体" w:hAnsi="宋体" w:cs="宋体"/>
          <w:strike/>
          <w:dstrike w:val="0"/>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0405D5AF">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2EEF8759">
      <w:pPr>
        <w:pStyle w:val="9"/>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2039E0B0">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F1DBA30">
      <w:pPr>
        <w:pStyle w:val="8"/>
        <w:numPr>
          <w:ilvl w:val="0"/>
          <w:numId w:val="0"/>
        </w:numPr>
        <w:ind w:firstLine="480" w:firstLineChars="200"/>
        <w:rPr>
          <w:color w:val="auto"/>
          <w:highlight w:val="none"/>
          <w:lang w:val="en-US"/>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21F618A7">
      <w:pPr>
        <w:pStyle w:val="8"/>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六</w:t>
      </w:r>
      <w:r>
        <w:rPr>
          <w:rFonts w:hint="eastAsia"/>
          <w:b/>
          <w:bCs/>
          <w:color w:val="auto"/>
          <w:highlight w:val="none"/>
          <w:lang w:val="en-US"/>
        </w:rPr>
        <w:t>、服务要求</w:t>
      </w:r>
    </w:p>
    <w:p w14:paraId="31FD7434">
      <w:pPr>
        <w:pStyle w:val="8"/>
        <w:numPr>
          <w:ilvl w:val="0"/>
          <w:numId w:val="0"/>
        </w:numPr>
        <w:ind w:firstLine="480" w:firstLineChars="200"/>
        <w:rPr>
          <w:rFonts w:hint="eastAsia"/>
          <w:color w:val="auto"/>
          <w:highlight w:val="none"/>
          <w:lang w:val="en-US"/>
        </w:rPr>
      </w:pPr>
      <w:r>
        <w:rPr>
          <w:rFonts w:hint="eastAsia" w:ascii="宋体" w:hAnsi="Arial" w:cs="Arial" w:eastAsiaTheme="minorEastAsia"/>
          <w:snapToGrid w:val="0"/>
          <w:color w:val="auto"/>
          <w:kern w:val="2"/>
          <w:sz w:val="24"/>
          <w:szCs w:val="21"/>
          <w:highlight w:val="none"/>
          <w:lang w:val="en-US" w:eastAsia="zh-CN" w:bidi="ar-SA"/>
        </w:rPr>
        <w:t>1.</w:t>
      </w:r>
      <w:r>
        <w:rPr>
          <w:rFonts w:hint="eastAsia"/>
          <w:color w:val="auto"/>
          <w:highlight w:val="none"/>
          <w:lang w:val="en-US" w:eastAsia="zh-CN"/>
        </w:rPr>
        <w:t>供应商</w:t>
      </w:r>
      <w:r>
        <w:rPr>
          <w:rFonts w:hint="eastAsia"/>
          <w:color w:val="auto"/>
          <w:highlight w:val="none"/>
          <w:lang w:val="en-US"/>
        </w:rPr>
        <w:t>负责在接到采购人电话或书面通知后在20个工作日内完成供货。</w:t>
      </w:r>
    </w:p>
    <w:p w14:paraId="5EE7A48B">
      <w:pPr>
        <w:pStyle w:val="8"/>
        <w:numPr>
          <w:ilvl w:val="0"/>
          <w:numId w:val="0"/>
        </w:numPr>
        <w:ind w:firstLine="480" w:firstLineChars="200"/>
        <w:rPr>
          <w:rFonts w:hint="eastAsia"/>
          <w:color w:val="auto"/>
          <w:highlight w:val="none"/>
          <w:lang w:val="en-US"/>
        </w:rPr>
      </w:pPr>
      <w:r>
        <w:rPr>
          <w:rFonts w:ascii="宋体" w:hAnsi="Arial" w:cs="Arial" w:eastAsiaTheme="minorEastAsia"/>
          <w:snapToGrid w:val="0"/>
          <w:color w:val="auto"/>
          <w:kern w:val="2"/>
          <w:sz w:val="24"/>
          <w:szCs w:val="21"/>
          <w:highlight w:val="none"/>
          <w:lang w:val="en-US" w:eastAsia="zh-CN" w:bidi="ar-SA"/>
        </w:rPr>
        <w:t>2.</w:t>
      </w:r>
      <w:r>
        <w:rPr>
          <w:rFonts w:hint="eastAsia"/>
          <w:color w:val="auto"/>
          <w:highlight w:val="none"/>
          <w:lang w:val="en-US" w:eastAsia="zh-CN"/>
        </w:rPr>
        <w:t>供应商</w:t>
      </w:r>
      <w:r>
        <w:rPr>
          <w:rFonts w:hint="eastAsia"/>
          <w:color w:val="auto"/>
          <w:highlight w:val="none"/>
          <w:lang w:val="en-US"/>
        </w:rPr>
        <w:t>负责卸货，人工费由</w:t>
      </w:r>
      <w:r>
        <w:rPr>
          <w:rFonts w:hint="eastAsia"/>
          <w:color w:val="auto"/>
          <w:highlight w:val="none"/>
          <w:lang w:val="en-US" w:eastAsia="zh-CN"/>
        </w:rPr>
        <w:t>供应商</w:t>
      </w:r>
      <w:r>
        <w:rPr>
          <w:rFonts w:hint="eastAsia"/>
          <w:color w:val="auto"/>
          <w:highlight w:val="none"/>
          <w:lang w:val="en-US"/>
        </w:rPr>
        <w:t>承担，采购人可免费提供叉车服务。</w:t>
      </w:r>
    </w:p>
    <w:p w14:paraId="41F26AC5">
      <w:pPr>
        <w:pStyle w:val="8"/>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七</w:t>
      </w:r>
      <w:r>
        <w:rPr>
          <w:rFonts w:hint="eastAsia"/>
          <w:b/>
          <w:bCs/>
          <w:color w:val="auto"/>
          <w:highlight w:val="none"/>
          <w:lang w:val="en-US"/>
        </w:rPr>
        <w:t>、结算方式</w:t>
      </w:r>
    </w:p>
    <w:p w14:paraId="7B82DC21">
      <w:pPr>
        <w:pStyle w:val="9"/>
        <w:ind w:firstLine="480" w:firstLineChars="200"/>
        <w:rPr>
          <w:color w:val="auto"/>
          <w:highlight w:val="none"/>
          <w:lang w:val="en-US"/>
        </w:rPr>
      </w:pPr>
      <w:r>
        <w:rPr>
          <w:rFonts w:hint="eastAsia"/>
          <w:color w:val="auto"/>
          <w:highlight w:val="none"/>
          <w:lang w:val="en-US"/>
        </w:rPr>
        <w:t>以本询价采购文件中的合同条款为准。</w:t>
      </w:r>
    </w:p>
    <w:p w14:paraId="31E1F810">
      <w:pPr>
        <w:pStyle w:val="8"/>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八</w:t>
      </w:r>
      <w:r>
        <w:rPr>
          <w:rFonts w:hint="eastAsia"/>
          <w:b/>
          <w:bCs/>
          <w:color w:val="auto"/>
          <w:highlight w:val="none"/>
          <w:lang w:val="en-US"/>
        </w:rPr>
        <w:t>、售后要求</w:t>
      </w:r>
    </w:p>
    <w:p w14:paraId="64ED46AF">
      <w:pPr>
        <w:pStyle w:val="8"/>
        <w:ind w:firstLine="480" w:firstLineChars="200"/>
        <w:rPr>
          <w:rFonts w:hint="eastAsia" w:ascii="宋体"/>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必须满足采购人售后服务要求。</w:t>
      </w:r>
      <w:r>
        <w:rPr>
          <w:rFonts w:hint="eastAsia"/>
          <w:color w:val="auto"/>
          <w:highlight w:val="none"/>
          <w:lang w:val="en-US" w:eastAsia="zh-CN"/>
        </w:rPr>
        <w:t>若供应商提供的货物或者服务在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ascii="宋体"/>
          <w:color w:val="auto"/>
          <w:highlight w:val="none"/>
          <w:lang w:val="en-US"/>
        </w:rPr>
        <w:t>采购人通知后必须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小时内做出书面答复并提供解决方案。若需要派遣技术人员，则应在接到采购人通知后,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583F6CBE">
      <w:pPr>
        <w:pStyle w:val="8"/>
        <w:ind w:firstLine="480" w:firstLineChars="200"/>
        <w:rPr>
          <w:rFonts w:hint="eastAsia" w:ascii="宋体"/>
          <w:color w:val="auto"/>
          <w:highlight w:val="none"/>
          <w:lang w:val="en-US"/>
        </w:rPr>
      </w:pPr>
      <w:r>
        <w:rPr>
          <w:rFonts w:hint="eastAsia" w:ascii="宋体"/>
          <w:color w:val="auto"/>
          <w:highlight w:val="none"/>
          <w:lang w:val="en-US"/>
        </w:rPr>
        <w:t>2.采购人不再对任何售后服务进行付费。</w:t>
      </w:r>
      <w:r>
        <w:rPr>
          <w:rFonts w:hint="eastAsia" w:ascii="宋体"/>
          <w:color w:val="auto"/>
          <w:highlight w:val="none"/>
          <w:lang w:val="en-US" w:eastAsia="zh-CN"/>
        </w:rPr>
        <w:t>供应商</w:t>
      </w:r>
      <w:r>
        <w:rPr>
          <w:rFonts w:hint="eastAsia" w:ascii="宋体"/>
          <w:color w:val="auto"/>
          <w:highlight w:val="none"/>
          <w:lang w:val="en-US"/>
        </w:rPr>
        <w:t>的派遣人员产生的一切费用由供应商承担。</w:t>
      </w:r>
    </w:p>
    <w:p w14:paraId="5EF29822">
      <w:pPr>
        <w:pStyle w:val="8"/>
        <w:ind w:firstLine="480" w:firstLineChars="200"/>
        <w:rPr>
          <w:rFonts w:hint="eastAsia" w:ascii="宋体"/>
          <w:color w:val="auto"/>
          <w:highlight w:val="none"/>
          <w:lang w:val="en-US"/>
        </w:rPr>
      </w:pPr>
      <w:r>
        <w:rPr>
          <w:rFonts w:hint="eastAsia" w:ascii="宋体"/>
          <w:color w:val="auto"/>
          <w:highlight w:val="none"/>
          <w:lang w:val="en-US"/>
        </w:rPr>
        <w:t>3.</w:t>
      </w:r>
      <w:r>
        <w:rPr>
          <w:rFonts w:hint="eastAsia"/>
          <w:color w:val="auto"/>
          <w:highlight w:val="none"/>
          <w:lang w:val="en-US" w:eastAsia="zh-CN"/>
        </w:rPr>
        <w:t>供应商提供的货物或者服务</w:t>
      </w:r>
      <w:r>
        <w:rPr>
          <w:rFonts w:hint="eastAsia" w:ascii="宋体"/>
          <w:color w:val="auto"/>
          <w:highlight w:val="none"/>
          <w:lang w:val="en-US"/>
        </w:rPr>
        <w:t>在使用过程中，因质量问题给他机械设备造成故障或货物损坏，由供应商承担采购人的一切损失，包括直接和间接损失。</w:t>
      </w:r>
    </w:p>
    <w:p w14:paraId="1CABA9E1">
      <w:pPr>
        <w:pStyle w:val="8"/>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18C1B272">
      <w:pPr>
        <w:spacing w:line="460" w:lineRule="exact"/>
        <w:jc w:val="center"/>
        <w:rPr>
          <w:rFonts w:hint="eastAsia" w:cs="仿宋" w:asciiTheme="minorEastAsia" w:hAnsiTheme="minorEastAsia"/>
          <w:b/>
          <w:color w:val="auto"/>
          <w:sz w:val="36"/>
          <w:szCs w:val="36"/>
          <w:highlight w:val="none"/>
        </w:rPr>
      </w:pPr>
    </w:p>
    <w:p w14:paraId="62FC4149">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3295"/>
      <w:bookmarkEnd w:id="19"/>
      <w:bookmarkStart w:id="20" w:name="_Toc184314416"/>
      <w:bookmarkEnd w:id="20"/>
      <w:bookmarkStart w:id="21" w:name="_Toc184310330"/>
      <w:bookmarkEnd w:id="21"/>
      <w:bookmarkStart w:id="22" w:name="_Toc184313266"/>
      <w:bookmarkEnd w:id="22"/>
      <w:bookmarkStart w:id="23" w:name="_Toc184313285"/>
      <w:bookmarkEnd w:id="23"/>
      <w:bookmarkStart w:id="24" w:name="_Toc184314445"/>
      <w:bookmarkEnd w:id="24"/>
      <w:bookmarkStart w:id="25" w:name="_Toc184310338"/>
      <w:bookmarkEnd w:id="25"/>
      <w:bookmarkStart w:id="26" w:name="_Toc184308065"/>
      <w:bookmarkEnd w:id="26"/>
      <w:bookmarkStart w:id="27" w:name="_Toc184308067"/>
      <w:bookmarkEnd w:id="27"/>
      <w:bookmarkStart w:id="28" w:name="_Toc184314464"/>
      <w:bookmarkEnd w:id="28"/>
      <w:bookmarkStart w:id="29" w:name="_Toc184312081"/>
      <w:bookmarkEnd w:id="29"/>
      <w:bookmarkStart w:id="30" w:name="_Toc184313242"/>
      <w:bookmarkEnd w:id="30"/>
      <w:bookmarkStart w:id="31" w:name="_Toc184312092"/>
      <w:bookmarkEnd w:id="31"/>
      <w:bookmarkStart w:id="32" w:name="_Toc184310302"/>
      <w:bookmarkEnd w:id="32"/>
      <w:bookmarkStart w:id="33" w:name="_Toc184314452"/>
      <w:bookmarkEnd w:id="33"/>
      <w:bookmarkStart w:id="34" w:name="_Toc184314431"/>
      <w:bookmarkEnd w:id="34"/>
      <w:bookmarkStart w:id="35" w:name="_Toc184312097"/>
      <w:bookmarkEnd w:id="35"/>
      <w:bookmarkStart w:id="36" w:name="_Toc184313255"/>
      <w:bookmarkEnd w:id="36"/>
      <w:bookmarkStart w:id="37" w:name="_Toc184314443"/>
      <w:bookmarkEnd w:id="37"/>
      <w:bookmarkStart w:id="38" w:name="_Toc184310315"/>
      <w:bookmarkEnd w:id="38"/>
      <w:bookmarkStart w:id="39" w:name="_Toc184312070"/>
      <w:bookmarkEnd w:id="39"/>
      <w:bookmarkStart w:id="40" w:name="_Toc184312136"/>
      <w:bookmarkEnd w:id="40"/>
      <w:bookmarkStart w:id="41" w:name="_Toc184308051"/>
      <w:bookmarkEnd w:id="41"/>
      <w:bookmarkStart w:id="42" w:name="_Toc184314459"/>
      <w:bookmarkEnd w:id="42"/>
      <w:bookmarkStart w:id="43" w:name="_Toc184308055"/>
      <w:bookmarkEnd w:id="43"/>
      <w:bookmarkStart w:id="44" w:name="_Toc184313247"/>
      <w:bookmarkEnd w:id="44"/>
      <w:bookmarkStart w:id="45" w:name="_Toc184310295"/>
      <w:bookmarkEnd w:id="45"/>
      <w:bookmarkStart w:id="46" w:name="_Toc184312104"/>
      <w:bookmarkEnd w:id="46"/>
      <w:bookmarkStart w:id="47" w:name="_Toc184308036"/>
      <w:bookmarkEnd w:id="47"/>
      <w:bookmarkStart w:id="48" w:name="_Toc184312093"/>
      <w:bookmarkEnd w:id="48"/>
      <w:bookmarkStart w:id="49" w:name="_Toc184313273"/>
      <w:bookmarkEnd w:id="49"/>
      <w:bookmarkStart w:id="50" w:name="_Toc184308086"/>
      <w:bookmarkEnd w:id="50"/>
      <w:bookmarkStart w:id="51" w:name="_Toc184312094"/>
      <w:bookmarkEnd w:id="51"/>
      <w:bookmarkStart w:id="52" w:name="_Toc184312086"/>
      <w:bookmarkEnd w:id="52"/>
      <w:bookmarkStart w:id="53" w:name="_Toc184314439"/>
      <w:bookmarkEnd w:id="53"/>
      <w:bookmarkStart w:id="54" w:name="_Toc184310300"/>
      <w:bookmarkEnd w:id="54"/>
      <w:bookmarkStart w:id="55" w:name="_Toc184308075"/>
      <w:bookmarkEnd w:id="55"/>
      <w:bookmarkStart w:id="56" w:name="_Toc184312134"/>
      <w:bookmarkEnd w:id="56"/>
      <w:bookmarkStart w:id="57" w:name="_Toc184314461"/>
      <w:bookmarkEnd w:id="57"/>
      <w:bookmarkStart w:id="58" w:name="_Toc184310339"/>
      <w:bookmarkEnd w:id="58"/>
      <w:bookmarkStart w:id="59" w:name="_Toc184310331"/>
      <w:bookmarkEnd w:id="59"/>
      <w:bookmarkStart w:id="60" w:name="_Toc184313268"/>
      <w:bookmarkEnd w:id="60"/>
      <w:bookmarkStart w:id="61" w:name="_Toc184310305"/>
      <w:bookmarkEnd w:id="61"/>
      <w:bookmarkStart w:id="62" w:name="_Toc184313308"/>
      <w:bookmarkEnd w:id="62"/>
      <w:bookmarkStart w:id="63" w:name="_Toc184310320"/>
      <w:bookmarkEnd w:id="63"/>
      <w:bookmarkStart w:id="64" w:name="_Toc184314427"/>
      <w:bookmarkEnd w:id="64"/>
      <w:bookmarkStart w:id="65" w:name="_Toc184313281"/>
      <w:bookmarkEnd w:id="65"/>
      <w:bookmarkStart w:id="66" w:name="_Toc184313289"/>
      <w:bookmarkEnd w:id="66"/>
      <w:bookmarkStart w:id="67" w:name="_Toc184310280"/>
      <w:bookmarkEnd w:id="67"/>
      <w:bookmarkStart w:id="68" w:name="_Toc184312119"/>
      <w:bookmarkEnd w:id="68"/>
      <w:bookmarkStart w:id="69" w:name="_Toc184313262"/>
      <w:bookmarkEnd w:id="69"/>
      <w:bookmarkStart w:id="70" w:name="_Toc184314466"/>
      <w:bookmarkEnd w:id="70"/>
      <w:bookmarkStart w:id="71" w:name="_Toc184308056"/>
      <w:bookmarkEnd w:id="71"/>
      <w:bookmarkStart w:id="72" w:name="_Toc184312085"/>
      <w:bookmarkEnd w:id="72"/>
      <w:bookmarkStart w:id="73" w:name="_Toc184310298"/>
      <w:bookmarkEnd w:id="73"/>
      <w:bookmarkStart w:id="74" w:name="_Toc184310333"/>
      <w:bookmarkEnd w:id="74"/>
      <w:bookmarkStart w:id="75" w:name="_Toc184308054"/>
      <w:bookmarkEnd w:id="75"/>
      <w:bookmarkStart w:id="76" w:name="_Toc184314435"/>
      <w:bookmarkEnd w:id="76"/>
      <w:bookmarkStart w:id="77" w:name="_Toc184312106"/>
      <w:bookmarkEnd w:id="77"/>
      <w:bookmarkStart w:id="78" w:name="_Toc184314437"/>
      <w:bookmarkEnd w:id="78"/>
      <w:bookmarkStart w:id="79" w:name="_Toc184313252"/>
      <w:bookmarkEnd w:id="79"/>
      <w:bookmarkStart w:id="80" w:name="_Toc184314426"/>
      <w:bookmarkEnd w:id="80"/>
      <w:bookmarkStart w:id="81" w:name="_Toc184308102"/>
      <w:bookmarkEnd w:id="81"/>
      <w:bookmarkStart w:id="82" w:name="_Toc184312116"/>
      <w:bookmarkEnd w:id="82"/>
      <w:bookmarkStart w:id="83" w:name="_Toc184312100"/>
      <w:bookmarkEnd w:id="83"/>
      <w:bookmarkStart w:id="84" w:name="_Toc184314482"/>
      <w:bookmarkEnd w:id="84"/>
      <w:bookmarkStart w:id="85" w:name="_Toc184312071"/>
      <w:bookmarkEnd w:id="85"/>
      <w:bookmarkStart w:id="86" w:name="_Toc184313276"/>
      <w:bookmarkEnd w:id="86"/>
      <w:bookmarkStart w:id="87" w:name="_Toc184313283"/>
      <w:bookmarkEnd w:id="87"/>
      <w:bookmarkStart w:id="88" w:name="_Toc184308061"/>
      <w:bookmarkEnd w:id="88"/>
      <w:bookmarkStart w:id="89" w:name="_Toc184308080"/>
      <w:bookmarkEnd w:id="89"/>
      <w:bookmarkStart w:id="90" w:name="_Toc184314455"/>
      <w:bookmarkEnd w:id="90"/>
      <w:bookmarkStart w:id="91" w:name="_Toc184314476"/>
      <w:bookmarkEnd w:id="91"/>
      <w:bookmarkStart w:id="92" w:name="_Toc184310296"/>
      <w:bookmarkEnd w:id="92"/>
      <w:bookmarkStart w:id="93" w:name="_Toc184313291"/>
      <w:bookmarkEnd w:id="93"/>
      <w:bookmarkStart w:id="94" w:name="_Toc184312124"/>
      <w:bookmarkEnd w:id="94"/>
      <w:bookmarkStart w:id="95" w:name="_Toc184312132"/>
      <w:bookmarkEnd w:id="95"/>
      <w:bookmarkStart w:id="96" w:name="_Toc184308081"/>
      <w:bookmarkEnd w:id="96"/>
      <w:bookmarkStart w:id="97" w:name="_Toc184308107"/>
      <w:bookmarkEnd w:id="97"/>
      <w:bookmarkStart w:id="98" w:name="_Toc184314413"/>
      <w:bookmarkEnd w:id="98"/>
      <w:bookmarkStart w:id="99" w:name="_Toc184310326"/>
      <w:bookmarkEnd w:id="99"/>
      <w:bookmarkStart w:id="100" w:name="_Toc184310293"/>
      <w:bookmarkEnd w:id="100"/>
      <w:bookmarkStart w:id="101" w:name="_Toc184308059"/>
      <w:bookmarkEnd w:id="101"/>
      <w:bookmarkStart w:id="102" w:name="_Toc184310279"/>
      <w:bookmarkEnd w:id="102"/>
      <w:bookmarkStart w:id="103" w:name="_Toc184310311"/>
      <w:bookmarkEnd w:id="103"/>
      <w:bookmarkStart w:id="104" w:name="_Toc184314478"/>
      <w:bookmarkEnd w:id="104"/>
      <w:bookmarkStart w:id="105" w:name="_Toc184312076"/>
      <w:bookmarkEnd w:id="105"/>
      <w:bookmarkStart w:id="106" w:name="_Toc184308040"/>
      <w:bookmarkEnd w:id="106"/>
      <w:bookmarkStart w:id="107" w:name="_Toc184313287"/>
      <w:bookmarkEnd w:id="107"/>
      <w:bookmarkStart w:id="108" w:name="_Toc184313245"/>
      <w:bookmarkEnd w:id="108"/>
      <w:bookmarkStart w:id="109" w:name="_Toc184314456"/>
      <w:bookmarkEnd w:id="109"/>
      <w:bookmarkStart w:id="110" w:name="_Toc184312082"/>
      <w:bookmarkEnd w:id="110"/>
      <w:bookmarkStart w:id="111" w:name="_Toc184310319"/>
      <w:bookmarkEnd w:id="111"/>
      <w:bookmarkStart w:id="112" w:name="_Toc184308066"/>
      <w:bookmarkEnd w:id="112"/>
      <w:bookmarkStart w:id="113" w:name="_Toc184314460"/>
      <w:bookmarkEnd w:id="113"/>
      <w:bookmarkStart w:id="114" w:name="_Toc184308101"/>
      <w:bookmarkEnd w:id="114"/>
      <w:bookmarkStart w:id="115" w:name="_Toc184310337"/>
      <w:bookmarkEnd w:id="115"/>
      <w:bookmarkStart w:id="116" w:name="_Toc184313297"/>
      <w:bookmarkEnd w:id="116"/>
      <w:bookmarkStart w:id="117" w:name="_Toc184314481"/>
      <w:bookmarkEnd w:id="117"/>
      <w:bookmarkStart w:id="118" w:name="_Toc184308044"/>
      <w:bookmarkEnd w:id="118"/>
      <w:bookmarkStart w:id="119" w:name="_Toc184310309"/>
      <w:bookmarkEnd w:id="119"/>
      <w:bookmarkStart w:id="120" w:name="_Toc184312088"/>
      <w:bookmarkEnd w:id="120"/>
      <w:bookmarkStart w:id="121" w:name="_Toc184308062"/>
      <w:bookmarkEnd w:id="121"/>
      <w:bookmarkStart w:id="122" w:name="_Toc184312090"/>
      <w:bookmarkEnd w:id="122"/>
      <w:bookmarkStart w:id="123" w:name="_Toc184310344"/>
      <w:bookmarkEnd w:id="123"/>
      <w:bookmarkStart w:id="124" w:name="_Toc184312087"/>
      <w:bookmarkEnd w:id="124"/>
      <w:bookmarkStart w:id="125" w:name="_Toc184312110"/>
      <w:bookmarkEnd w:id="125"/>
      <w:bookmarkStart w:id="126" w:name="_Toc184310287"/>
      <w:bookmarkEnd w:id="126"/>
      <w:bookmarkStart w:id="127" w:name="_Toc184312107"/>
      <w:bookmarkEnd w:id="127"/>
      <w:bookmarkStart w:id="128" w:name="_Toc184310329"/>
      <w:bookmarkEnd w:id="128"/>
      <w:bookmarkStart w:id="129" w:name="_Toc184312123"/>
      <w:bookmarkEnd w:id="129"/>
      <w:bookmarkStart w:id="130" w:name="_Toc184312080"/>
      <w:bookmarkEnd w:id="130"/>
      <w:bookmarkStart w:id="131" w:name="_Toc184308050"/>
      <w:bookmarkEnd w:id="131"/>
      <w:bookmarkStart w:id="132" w:name="_Toc184312098"/>
      <w:bookmarkEnd w:id="132"/>
      <w:bookmarkStart w:id="133" w:name="_Toc184314424"/>
      <w:bookmarkEnd w:id="133"/>
      <w:bookmarkStart w:id="134" w:name="_Toc184314447"/>
      <w:bookmarkEnd w:id="134"/>
      <w:bookmarkStart w:id="135" w:name="_Toc184313304"/>
      <w:bookmarkEnd w:id="135"/>
      <w:bookmarkStart w:id="136" w:name="_Toc184312131"/>
      <w:bookmarkEnd w:id="136"/>
      <w:bookmarkStart w:id="137" w:name="_Toc184312125"/>
      <w:bookmarkEnd w:id="137"/>
      <w:bookmarkStart w:id="138" w:name="_Toc184310327"/>
      <w:bookmarkEnd w:id="138"/>
      <w:bookmarkStart w:id="139" w:name="_Toc184312138"/>
      <w:bookmarkEnd w:id="139"/>
      <w:bookmarkStart w:id="140" w:name="_Toc184310283"/>
      <w:bookmarkEnd w:id="140"/>
      <w:bookmarkStart w:id="141" w:name="_Toc184308088"/>
      <w:bookmarkEnd w:id="141"/>
      <w:bookmarkStart w:id="142" w:name="_Toc184308096"/>
      <w:bookmarkEnd w:id="142"/>
      <w:bookmarkStart w:id="143" w:name="_Toc184310292"/>
      <w:bookmarkEnd w:id="143"/>
      <w:bookmarkStart w:id="144" w:name="_Toc184314446"/>
      <w:bookmarkEnd w:id="144"/>
      <w:bookmarkStart w:id="145" w:name="_Toc184312120"/>
      <w:bookmarkEnd w:id="145"/>
      <w:bookmarkStart w:id="146" w:name="_Toc184308070"/>
      <w:bookmarkEnd w:id="146"/>
      <w:bookmarkStart w:id="147" w:name="_Toc184313257"/>
      <w:bookmarkEnd w:id="147"/>
      <w:bookmarkStart w:id="148" w:name="_Toc184308100"/>
      <w:bookmarkEnd w:id="148"/>
      <w:bookmarkStart w:id="149" w:name="_Toc184313267"/>
      <w:bookmarkEnd w:id="149"/>
      <w:bookmarkStart w:id="150" w:name="_Toc184313250"/>
      <w:bookmarkEnd w:id="150"/>
      <w:bookmarkStart w:id="151" w:name="_Toc184310324"/>
      <w:bookmarkEnd w:id="151"/>
      <w:bookmarkStart w:id="152" w:name="_Toc184313284"/>
      <w:bookmarkEnd w:id="152"/>
      <w:bookmarkStart w:id="153" w:name="_Toc184313264"/>
      <w:bookmarkEnd w:id="153"/>
      <w:bookmarkStart w:id="154" w:name="_Toc184313286"/>
      <w:bookmarkEnd w:id="154"/>
      <w:bookmarkStart w:id="155" w:name="_Toc184310334"/>
      <w:bookmarkEnd w:id="155"/>
      <w:bookmarkStart w:id="156" w:name="_Toc184314411"/>
      <w:bookmarkEnd w:id="156"/>
      <w:bookmarkStart w:id="157" w:name="_Toc184314438"/>
      <w:bookmarkEnd w:id="157"/>
      <w:bookmarkStart w:id="158" w:name="_Toc184308068"/>
      <w:bookmarkEnd w:id="158"/>
      <w:bookmarkStart w:id="159" w:name="_Toc184312083"/>
      <w:bookmarkEnd w:id="159"/>
      <w:bookmarkStart w:id="160" w:name="_Toc184314422"/>
      <w:bookmarkEnd w:id="160"/>
      <w:bookmarkStart w:id="161" w:name="_Toc184314457"/>
      <w:bookmarkEnd w:id="161"/>
      <w:bookmarkStart w:id="162" w:name="_Toc184313269"/>
      <w:bookmarkEnd w:id="162"/>
      <w:bookmarkStart w:id="163" w:name="_Toc184308063"/>
      <w:bookmarkEnd w:id="163"/>
      <w:bookmarkStart w:id="164" w:name="_Toc184313282"/>
      <w:bookmarkEnd w:id="164"/>
      <w:bookmarkStart w:id="165" w:name="_Toc184310318"/>
      <w:bookmarkEnd w:id="165"/>
      <w:bookmarkStart w:id="166" w:name="_Toc184314425"/>
      <w:bookmarkEnd w:id="166"/>
      <w:bookmarkStart w:id="167" w:name="_Toc184308069"/>
      <w:bookmarkEnd w:id="167"/>
      <w:bookmarkStart w:id="168" w:name="_Toc184314430"/>
      <w:bookmarkEnd w:id="168"/>
      <w:bookmarkStart w:id="169" w:name="_Toc184308097"/>
      <w:bookmarkEnd w:id="169"/>
      <w:bookmarkStart w:id="170" w:name="_Toc184310297"/>
      <w:bookmarkEnd w:id="170"/>
      <w:bookmarkStart w:id="171" w:name="_Toc184313299"/>
      <w:bookmarkEnd w:id="171"/>
      <w:bookmarkStart w:id="172" w:name="_Toc184308053"/>
      <w:bookmarkEnd w:id="172"/>
      <w:bookmarkStart w:id="173" w:name="_Toc184310343"/>
      <w:bookmarkEnd w:id="173"/>
      <w:bookmarkStart w:id="174" w:name="_Toc184308073"/>
      <w:bookmarkEnd w:id="174"/>
      <w:bookmarkStart w:id="175" w:name="_Toc184313239"/>
      <w:bookmarkEnd w:id="175"/>
      <w:bookmarkStart w:id="176" w:name="_Toc184310307"/>
      <w:bookmarkEnd w:id="176"/>
      <w:bookmarkStart w:id="177" w:name="_Toc184312112"/>
      <w:bookmarkEnd w:id="177"/>
      <w:bookmarkStart w:id="178" w:name="_Toc184313271"/>
      <w:bookmarkEnd w:id="178"/>
      <w:bookmarkStart w:id="179" w:name="_Toc184313254"/>
      <w:bookmarkEnd w:id="179"/>
      <w:bookmarkStart w:id="180" w:name="_Toc184308105"/>
      <w:bookmarkEnd w:id="180"/>
      <w:bookmarkStart w:id="181" w:name="_Toc184308058"/>
      <w:bookmarkEnd w:id="181"/>
      <w:bookmarkStart w:id="182" w:name="_Toc184314468"/>
      <w:bookmarkEnd w:id="182"/>
      <w:bookmarkStart w:id="183" w:name="_Toc184310340"/>
      <w:bookmarkEnd w:id="183"/>
      <w:bookmarkStart w:id="184" w:name="_Toc184310306"/>
      <w:bookmarkEnd w:id="184"/>
      <w:bookmarkStart w:id="185" w:name="_Toc184312099"/>
      <w:bookmarkEnd w:id="185"/>
      <w:bookmarkStart w:id="186" w:name="_Toc184312127"/>
      <w:bookmarkEnd w:id="186"/>
      <w:bookmarkStart w:id="187" w:name="_Toc184308057"/>
      <w:bookmarkEnd w:id="187"/>
      <w:bookmarkStart w:id="188" w:name="_Toc184312108"/>
      <w:bookmarkEnd w:id="188"/>
      <w:bookmarkStart w:id="189" w:name="_Toc184314436"/>
      <w:bookmarkEnd w:id="189"/>
      <w:bookmarkStart w:id="190" w:name="_Toc184308042"/>
      <w:bookmarkEnd w:id="190"/>
      <w:bookmarkStart w:id="191" w:name="_Toc184310276"/>
      <w:bookmarkEnd w:id="191"/>
      <w:bookmarkStart w:id="192" w:name="_Toc184310336"/>
      <w:bookmarkEnd w:id="192"/>
      <w:bookmarkStart w:id="193" w:name="_Toc184312118"/>
      <w:bookmarkEnd w:id="193"/>
      <w:bookmarkStart w:id="194" w:name="_Toc184310321"/>
      <w:bookmarkEnd w:id="194"/>
      <w:bookmarkStart w:id="195" w:name="_Toc184308099"/>
      <w:bookmarkEnd w:id="195"/>
      <w:bookmarkStart w:id="196" w:name="_Toc184314475"/>
      <w:bookmarkEnd w:id="196"/>
      <w:bookmarkStart w:id="197" w:name="_Toc184308060"/>
      <w:bookmarkEnd w:id="197"/>
      <w:bookmarkStart w:id="198" w:name="_Toc184308041"/>
      <w:bookmarkEnd w:id="198"/>
      <w:bookmarkStart w:id="199" w:name="_Toc184312075"/>
      <w:bookmarkEnd w:id="199"/>
      <w:bookmarkStart w:id="200" w:name="_Toc184308077"/>
      <w:bookmarkEnd w:id="200"/>
      <w:bookmarkStart w:id="201" w:name="_Toc184312077"/>
      <w:bookmarkEnd w:id="201"/>
      <w:bookmarkStart w:id="202" w:name="_Toc184310281"/>
      <w:bookmarkEnd w:id="202"/>
      <w:bookmarkStart w:id="203" w:name="_Toc184312135"/>
      <w:bookmarkEnd w:id="203"/>
      <w:bookmarkStart w:id="204" w:name="_Toc184314451"/>
      <w:bookmarkEnd w:id="204"/>
      <w:bookmarkStart w:id="205" w:name="_Toc184308083"/>
      <w:bookmarkEnd w:id="205"/>
      <w:bookmarkStart w:id="206" w:name="_Toc184310285"/>
      <w:bookmarkEnd w:id="206"/>
      <w:bookmarkStart w:id="207" w:name="_Toc184313253"/>
      <w:bookmarkEnd w:id="207"/>
      <w:bookmarkStart w:id="208" w:name="_Toc184312115"/>
      <w:bookmarkEnd w:id="208"/>
      <w:bookmarkStart w:id="209" w:name="_Toc184310299"/>
      <w:bookmarkEnd w:id="209"/>
      <w:bookmarkStart w:id="210" w:name="_Toc184308079"/>
      <w:bookmarkEnd w:id="210"/>
      <w:bookmarkStart w:id="211" w:name="_Toc184310328"/>
      <w:bookmarkEnd w:id="211"/>
      <w:bookmarkStart w:id="212" w:name="_Toc184312079"/>
      <w:bookmarkEnd w:id="212"/>
      <w:bookmarkStart w:id="213" w:name="_Toc184313301"/>
      <w:bookmarkEnd w:id="213"/>
      <w:bookmarkStart w:id="214" w:name="_Toc184312137"/>
      <w:bookmarkEnd w:id="214"/>
      <w:bookmarkStart w:id="215" w:name="_Toc184314473"/>
      <w:bookmarkEnd w:id="215"/>
      <w:bookmarkStart w:id="216" w:name="_Toc184308082"/>
      <w:bookmarkEnd w:id="216"/>
      <w:bookmarkStart w:id="217" w:name="_Toc184313248"/>
      <w:bookmarkEnd w:id="217"/>
      <w:bookmarkStart w:id="218" w:name="_Toc184310274"/>
      <w:bookmarkEnd w:id="218"/>
      <w:bookmarkStart w:id="219" w:name="_Toc184314410"/>
      <w:bookmarkEnd w:id="219"/>
      <w:bookmarkStart w:id="220" w:name="_Toc184308090"/>
      <w:bookmarkEnd w:id="220"/>
      <w:bookmarkStart w:id="221" w:name="_Toc184313278"/>
      <w:bookmarkEnd w:id="221"/>
      <w:bookmarkStart w:id="222" w:name="_Toc184313249"/>
      <w:bookmarkEnd w:id="222"/>
      <w:bookmarkStart w:id="223" w:name="_Toc184314474"/>
      <w:bookmarkEnd w:id="223"/>
      <w:bookmarkStart w:id="224" w:name="_Toc184310286"/>
      <w:bookmarkEnd w:id="224"/>
      <w:bookmarkStart w:id="225" w:name="_Toc184312101"/>
      <w:bookmarkEnd w:id="225"/>
      <w:bookmarkStart w:id="226" w:name="_Toc184314428"/>
      <w:bookmarkEnd w:id="226"/>
      <w:bookmarkStart w:id="227" w:name="_Toc184313274"/>
      <w:bookmarkEnd w:id="227"/>
      <w:bookmarkStart w:id="228" w:name="_Toc184308084"/>
      <w:bookmarkEnd w:id="228"/>
      <w:bookmarkStart w:id="229" w:name="_Toc184313246"/>
      <w:bookmarkEnd w:id="229"/>
      <w:bookmarkStart w:id="230" w:name="_Toc184314458"/>
      <w:bookmarkEnd w:id="230"/>
      <w:bookmarkStart w:id="231" w:name="_Toc184310273"/>
      <w:bookmarkEnd w:id="231"/>
      <w:bookmarkStart w:id="232" w:name="_Toc184310316"/>
      <w:bookmarkEnd w:id="232"/>
      <w:bookmarkStart w:id="233" w:name="_Toc184310303"/>
      <w:bookmarkEnd w:id="233"/>
      <w:bookmarkStart w:id="234" w:name="_Toc184313243"/>
      <w:bookmarkEnd w:id="234"/>
      <w:bookmarkStart w:id="235" w:name="_Toc184314477"/>
      <w:bookmarkEnd w:id="235"/>
      <w:bookmarkStart w:id="236" w:name="_Toc184314470"/>
      <w:bookmarkEnd w:id="236"/>
      <w:bookmarkStart w:id="237" w:name="_Toc184308038"/>
      <w:bookmarkEnd w:id="237"/>
      <w:bookmarkStart w:id="238" w:name="_Toc184314479"/>
      <w:bookmarkEnd w:id="238"/>
      <w:bookmarkStart w:id="239" w:name="_Toc184308039"/>
      <w:bookmarkEnd w:id="239"/>
      <w:bookmarkStart w:id="240" w:name="_Toc184308093"/>
      <w:bookmarkEnd w:id="240"/>
      <w:bookmarkStart w:id="241" w:name="_Toc184308085"/>
      <w:bookmarkEnd w:id="241"/>
      <w:bookmarkStart w:id="242" w:name="_Toc184312129"/>
      <w:bookmarkEnd w:id="242"/>
      <w:bookmarkStart w:id="243" w:name="_Toc184312133"/>
      <w:bookmarkEnd w:id="243"/>
      <w:bookmarkStart w:id="244" w:name="_Toc184314412"/>
      <w:bookmarkEnd w:id="244"/>
      <w:bookmarkStart w:id="245" w:name="_Toc184314421"/>
      <w:bookmarkEnd w:id="245"/>
      <w:bookmarkStart w:id="246" w:name="_Toc184310289"/>
      <w:bookmarkEnd w:id="246"/>
      <w:bookmarkStart w:id="247" w:name="_Toc184312084"/>
      <w:bookmarkEnd w:id="247"/>
      <w:bookmarkStart w:id="248" w:name="_Toc184312130"/>
      <w:bookmarkEnd w:id="248"/>
      <w:bookmarkStart w:id="249" w:name="_Toc184308078"/>
      <w:bookmarkEnd w:id="249"/>
      <w:bookmarkStart w:id="250" w:name="_Toc184314434"/>
      <w:bookmarkEnd w:id="250"/>
      <w:bookmarkStart w:id="251" w:name="_Toc184312073"/>
      <w:bookmarkEnd w:id="251"/>
      <w:bookmarkStart w:id="252" w:name="_Toc184312128"/>
      <w:bookmarkEnd w:id="252"/>
      <w:bookmarkStart w:id="253" w:name="_Toc184314449"/>
      <w:bookmarkEnd w:id="253"/>
      <w:bookmarkStart w:id="254" w:name="_Toc184314433"/>
      <w:bookmarkEnd w:id="254"/>
      <w:bookmarkStart w:id="255" w:name="_Toc184314414"/>
      <w:bookmarkEnd w:id="255"/>
      <w:bookmarkStart w:id="256" w:name="_Toc184313298"/>
      <w:bookmarkEnd w:id="256"/>
      <w:bookmarkStart w:id="257" w:name="_Toc184312096"/>
      <w:bookmarkEnd w:id="257"/>
      <w:bookmarkStart w:id="258" w:name="_Toc184308098"/>
      <w:bookmarkEnd w:id="258"/>
      <w:bookmarkStart w:id="259" w:name="_Toc184313292"/>
      <w:bookmarkEnd w:id="259"/>
      <w:bookmarkStart w:id="260" w:name="_Toc184308103"/>
      <w:bookmarkEnd w:id="260"/>
      <w:bookmarkStart w:id="261" w:name="_Toc184313294"/>
      <w:bookmarkEnd w:id="261"/>
      <w:bookmarkStart w:id="262" w:name="_Toc184312126"/>
      <w:bookmarkEnd w:id="262"/>
      <w:bookmarkStart w:id="263" w:name="_Toc184312074"/>
      <w:bookmarkEnd w:id="263"/>
      <w:bookmarkStart w:id="264" w:name="_Toc184312078"/>
      <w:bookmarkEnd w:id="264"/>
      <w:bookmarkStart w:id="265" w:name="_Toc184313303"/>
      <w:bookmarkEnd w:id="265"/>
      <w:bookmarkStart w:id="266" w:name="_Toc184313241"/>
      <w:bookmarkEnd w:id="266"/>
      <w:bookmarkStart w:id="267" w:name="_Toc184312067"/>
      <w:bookmarkEnd w:id="267"/>
      <w:bookmarkStart w:id="268" w:name="_Toc184313251"/>
      <w:bookmarkEnd w:id="268"/>
      <w:bookmarkStart w:id="269" w:name="_Toc184313244"/>
      <w:bookmarkEnd w:id="269"/>
      <w:bookmarkStart w:id="270" w:name="_Toc184314420"/>
      <w:bookmarkEnd w:id="270"/>
      <w:bookmarkStart w:id="271" w:name="_Toc184313263"/>
      <w:bookmarkEnd w:id="271"/>
      <w:bookmarkStart w:id="272" w:name="_Toc184308043"/>
      <w:bookmarkEnd w:id="272"/>
      <w:bookmarkStart w:id="273" w:name="_Toc184312091"/>
      <w:bookmarkEnd w:id="273"/>
      <w:bookmarkStart w:id="274" w:name="_Toc184312068"/>
      <w:bookmarkEnd w:id="274"/>
      <w:bookmarkStart w:id="275" w:name="_Toc184308076"/>
      <w:bookmarkEnd w:id="275"/>
      <w:bookmarkStart w:id="276" w:name="_Toc184312122"/>
      <w:bookmarkEnd w:id="276"/>
      <w:bookmarkStart w:id="277" w:name="_Toc184313300"/>
      <w:bookmarkEnd w:id="277"/>
      <w:bookmarkStart w:id="278" w:name="_Toc184308106"/>
      <w:bookmarkEnd w:id="278"/>
      <w:bookmarkStart w:id="279" w:name="_Toc184314450"/>
      <w:bookmarkEnd w:id="279"/>
      <w:bookmarkStart w:id="280" w:name="_Toc184310335"/>
      <w:bookmarkEnd w:id="280"/>
      <w:bookmarkStart w:id="281" w:name="_Toc184313275"/>
      <w:bookmarkEnd w:id="281"/>
      <w:bookmarkStart w:id="282" w:name="_Toc184312139"/>
      <w:bookmarkEnd w:id="282"/>
      <w:bookmarkStart w:id="283" w:name="_Toc184313309"/>
      <w:bookmarkEnd w:id="283"/>
      <w:bookmarkStart w:id="284" w:name="_Toc184310325"/>
      <w:bookmarkEnd w:id="284"/>
      <w:bookmarkStart w:id="285" w:name="_Toc184310314"/>
      <w:bookmarkEnd w:id="285"/>
      <w:bookmarkStart w:id="286" w:name="_Toc184313302"/>
      <w:bookmarkEnd w:id="286"/>
      <w:bookmarkStart w:id="287" w:name="_Toc184312117"/>
      <w:bookmarkEnd w:id="287"/>
      <w:bookmarkStart w:id="288" w:name="_Toc184314472"/>
      <w:bookmarkEnd w:id="288"/>
      <w:bookmarkStart w:id="289" w:name="_Toc184314454"/>
      <w:bookmarkEnd w:id="289"/>
      <w:bookmarkStart w:id="290" w:name="_Toc184312103"/>
      <w:bookmarkEnd w:id="290"/>
      <w:bookmarkStart w:id="291" w:name="_Toc184312069"/>
      <w:bookmarkEnd w:id="291"/>
      <w:bookmarkStart w:id="292" w:name="_Toc184308045"/>
      <w:bookmarkEnd w:id="292"/>
      <w:bookmarkStart w:id="293" w:name="_Toc184310301"/>
      <w:bookmarkEnd w:id="293"/>
      <w:bookmarkStart w:id="294" w:name="_Toc184314441"/>
      <w:bookmarkEnd w:id="294"/>
      <w:bookmarkStart w:id="295" w:name="_Toc184313306"/>
      <w:bookmarkEnd w:id="295"/>
      <w:bookmarkStart w:id="296" w:name="_Toc184314442"/>
      <w:bookmarkEnd w:id="296"/>
      <w:bookmarkStart w:id="297" w:name="_Toc184308091"/>
      <w:bookmarkEnd w:id="297"/>
      <w:bookmarkStart w:id="298" w:name="_Toc184310275"/>
      <w:bookmarkEnd w:id="298"/>
      <w:bookmarkStart w:id="299" w:name="_Toc184310291"/>
      <w:bookmarkEnd w:id="299"/>
      <w:bookmarkStart w:id="300" w:name="_Toc184313307"/>
      <w:bookmarkEnd w:id="300"/>
      <w:bookmarkStart w:id="301" w:name="_Toc184312121"/>
      <w:bookmarkEnd w:id="301"/>
      <w:bookmarkStart w:id="302" w:name="_Toc184314465"/>
      <w:bookmarkEnd w:id="302"/>
      <w:bookmarkStart w:id="303" w:name="_Toc184314471"/>
      <w:bookmarkEnd w:id="303"/>
      <w:bookmarkStart w:id="304" w:name="_Toc184310310"/>
      <w:bookmarkEnd w:id="304"/>
      <w:bookmarkStart w:id="305" w:name="_Toc184310294"/>
      <w:bookmarkEnd w:id="305"/>
      <w:bookmarkStart w:id="306" w:name="_Toc184314440"/>
      <w:bookmarkEnd w:id="306"/>
      <w:bookmarkStart w:id="307" w:name="_Toc184310290"/>
      <w:bookmarkEnd w:id="307"/>
      <w:bookmarkStart w:id="308" w:name="_Toc184313240"/>
      <w:bookmarkEnd w:id="308"/>
      <w:bookmarkStart w:id="309" w:name="_Toc184310312"/>
      <w:bookmarkEnd w:id="309"/>
      <w:bookmarkStart w:id="310" w:name="_Toc184314417"/>
      <w:bookmarkEnd w:id="310"/>
      <w:bookmarkStart w:id="311" w:name="_Toc184313265"/>
      <w:bookmarkEnd w:id="311"/>
      <w:bookmarkStart w:id="312" w:name="_Toc184313270"/>
      <w:bookmarkEnd w:id="312"/>
      <w:bookmarkStart w:id="313" w:name="_Toc184313305"/>
      <w:bookmarkEnd w:id="313"/>
      <w:bookmarkStart w:id="314" w:name="_Toc184308108"/>
      <w:bookmarkEnd w:id="314"/>
      <w:bookmarkStart w:id="315" w:name="_Toc184310323"/>
      <w:bookmarkEnd w:id="315"/>
      <w:bookmarkStart w:id="316" w:name="_Toc184314444"/>
      <w:bookmarkEnd w:id="316"/>
      <w:bookmarkStart w:id="317" w:name="_Toc184314415"/>
      <w:bookmarkEnd w:id="317"/>
      <w:bookmarkStart w:id="318" w:name="_Toc184313256"/>
      <w:bookmarkEnd w:id="318"/>
      <w:bookmarkStart w:id="319" w:name="_Toc184310278"/>
      <w:bookmarkEnd w:id="319"/>
      <w:bookmarkStart w:id="320" w:name="_Toc184308074"/>
      <w:bookmarkEnd w:id="320"/>
      <w:bookmarkStart w:id="321" w:name="_Toc184313279"/>
      <w:bookmarkEnd w:id="321"/>
      <w:bookmarkStart w:id="322" w:name="_Toc184312114"/>
      <w:bookmarkEnd w:id="322"/>
      <w:bookmarkStart w:id="323" w:name="_Toc184314432"/>
      <w:bookmarkEnd w:id="323"/>
      <w:bookmarkStart w:id="324" w:name="_Toc184308064"/>
      <w:bookmarkEnd w:id="324"/>
      <w:bookmarkStart w:id="325" w:name="_Toc184310317"/>
      <w:bookmarkEnd w:id="325"/>
      <w:bookmarkStart w:id="326" w:name="_Toc184312111"/>
      <w:bookmarkEnd w:id="326"/>
      <w:bookmarkStart w:id="327" w:name="_Toc184308089"/>
      <w:bookmarkEnd w:id="327"/>
      <w:bookmarkStart w:id="328" w:name="_Toc184313293"/>
      <w:bookmarkEnd w:id="328"/>
      <w:bookmarkStart w:id="329" w:name="_Toc184312072"/>
      <w:bookmarkEnd w:id="329"/>
      <w:bookmarkStart w:id="330" w:name="_Toc184314429"/>
      <w:bookmarkEnd w:id="330"/>
      <w:bookmarkStart w:id="331" w:name="_Toc184314453"/>
      <w:bookmarkEnd w:id="331"/>
      <w:bookmarkStart w:id="332" w:name="_Toc184312113"/>
      <w:bookmarkEnd w:id="332"/>
      <w:bookmarkStart w:id="333" w:name="_Toc184308037"/>
      <w:bookmarkEnd w:id="333"/>
      <w:bookmarkStart w:id="334" w:name="_Toc184313288"/>
      <w:bookmarkEnd w:id="334"/>
      <w:bookmarkStart w:id="335" w:name="_Toc184308049"/>
      <w:bookmarkEnd w:id="335"/>
      <w:bookmarkStart w:id="336" w:name="_Toc184310322"/>
      <w:bookmarkEnd w:id="336"/>
      <w:bookmarkStart w:id="337" w:name="_Toc184308047"/>
      <w:bookmarkEnd w:id="337"/>
      <w:bookmarkStart w:id="338" w:name="_Toc184313290"/>
      <w:bookmarkEnd w:id="338"/>
      <w:bookmarkStart w:id="339" w:name="_Toc184308071"/>
      <w:bookmarkEnd w:id="339"/>
      <w:bookmarkStart w:id="340" w:name="_Toc184308104"/>
      <w:bookmarkEnd w:id="340"/>
      <w:bookmarkStart w:id="341" w:name="_Toc184308092"/>
      <w:bookmarkEnd w:id="341"/>
      <w:bookmarkStart w:id="342" w:name="_Toc184314467"/>
      <w:bookmarkEnd w:id="342"/>
      <w:bookmarkStart w:id="343" w:name="_Toc184312105"/>
      <w:bookmarkEnd w:id="343"/>
      <w:bookmarkStart w:id="344" w:name="_Toc184313238"/>
      <w:bookmarkEnd w:id="344"/>
      <w:bookmarkStart w:id="345" w:name="_Toc184310288"/>
      <w:bookmarkEnd w:id="345"/>
      <w:bookmarkStart w:id="346" w:name="_Toc184314423"/>
      <w:bookmarkEnd w:id="346"/>
      <w:bookmarkStart w:id="347" w:name="_Toc184314463"/>
      <w:bookmarkEnd w:id="347"/>
      <w:bookmarkStart w:id="348" w:name="_Toc184310277"/>
      <w:bookmarkEnd w:id="348"/>
      <w:bookmarkStart w:id="349" w:name="_Toc184310282"/>
      <w:bookmarkEnd w:id="349"/>
      <w:bookmarkStart w:id="350" w:name="_Toc184313261"/>
      <w:bookmarkEnd w:id="350"/>
      <w:bookmarkStart w:id="351" w:name="_Toc184314469"/>
      <w:bookmarkEnd w:id="351"/>
      <w:bookmarkStart w:id="352" w:name="_Toc184310342"/>
      <w:bookmarkEnd w:id="352"/>
      <w:bookmarkStart w:id="353" w:name="_Toc184308072"/>
      <w:bookmarkEnd w:id="353"/>
      <w:bookmarkStart w:id="354" w:name="_Toc184310313"/>
      <w:bookmarkEnd w:id="354"/>
      <w:bookmarkStart w:id="355" w:name="_Toc184314448"/>
      <w:bookmarkEnd w:id="355"/>
      <w:bookmarkStart w:id="356" w:name="_Toc184308095"/>
      <w:bookmarkEnd w:id="356"/>
      <w:bookmarkStart w:id="357" w:name="_Toc184310272"/>
      <w:bookmarkEnd w:id="357"/>
      <w:bookmarkStart w:id="358" w:name="_Toc184313258"/>
      <w:bookmarkEnd w:id="358"/>
      <w:bookmarkStart w:id="359" w:name="_Toc184308087"/>
      <w:bookmarkEnd w:id="359"/>
      <w:bookmarkStart w:id="360" w:name="_Toc184310304"/>
      <w:bookmarkEnd w:id="360"/>
      <w:bookmarkStart w:id="361" w:name="_Toc184313296"/>
      <w:bookmarkEnd w:id="361"/>
      <w:bookmarkStart w:id="362" w:name="_Toc184312102"/>
      <w:bookmarkEnd w:id="362"/>
      <w:bookmarkStart w:id="363" w:name="_Toc184313260"/>
      <w:bookmarkEnd w:id="363"/>
      <w:bookmarkStart w:id="364" w:name="_Toc184310308"/>
      <w:bookmarkEnd w:id="364"/>
      <w:bookmarkStart w:id="365" w:name="_Toc184313277"/>
      <w:bookmarkEnd w:id="365"/>
      <w:bookmarkStart w:id="366" w:name="_Toc184308046"/>
      <w:bookmarkEnd w:id="366"/>
      <w:bookmarkStart w:id="367" w:name="_Toc184314462"/>
      <w:bookmarkEnd w:id="367"/>
      <w:bookmarkStart w:id="368" w:name="_Toc184310332"/>
      <w:bookmarkEnd w:id="368"/>
      <w:bookmarkStart w:id="369" w:name="_Toc184308048"/>
      <w:bookmarkEnd w:id="369"/>
      <w:bookmarkStart w:id="370" w:name="_Toc184312109"/>
      <w:bookmarkEnd w:id="370"/>
      <w:bookmarkStart w:id="371" w:name="_Toc184313310"/>
      <w:bookmarkEnd w:id="371"/>
      <w:bookmarkStart w:id="372" w:name="_Toc184313259"/>
      <w:bookmarkEnd w:id="372"/>
      <w:bookmarkStart w:id="373" w:name="_Toc184313272"/>
      <w:bookmarkEnd w:id="373"/>
      <w:bookmarkStart w:id="374" w:name="_Toc184310284"/>
      <w:bookmarkEnd w:id="374"/>
      <w:bookmarkStart w:id="375" w:name="_Toc184313280"/>
      <w:bookmarkEnd w:id="375"/>
      <w:bookmarkStart w:id="376" w:name="_Toc184314418"/>
      <w:bookmarkEnd w:id="376"/>
      <w:bookmarkStart w:id="377" w:name="_Toc184314419"/>
      <w:bookmarkEnd w:id="377"/>
      <w:bookmarkStart w:id="378" w:name="_Toc184312095"/>
      <w:bookmarkEnd w:id="378"/>
      <w:bookmarkStart w:id="379" w:name="_Toc184314480"/>
      <w:bookmarkEnd w:id="379"/>
      <w:bookmarkStart w:id="380" w:name="_Toc184312089"/>
      <w:bookmarkEnd w:id="380"/>
      <w:bookmarkStart w:id="381" w:name="_Toc184310341"/>
      <w:bookmarkEnd w:id="381"/>
      <w:bookmarkStart w:id="382" w:name="_Toc184308094"/>
      <w:bookmarkEnd w:id="382"/>
      <w:bookmarkStart w:id="383" w:name="_Toc184308052"/>
      <w:bookmarkEnd w:id="383"/>
      <w:r>
        <w:rPr>
          <w:rFonts w:hint="eastAsia" w:cs="仿宋" w:asciiTheme="minorEastAsia" w:hAnsiTheme="minorEastAsia"/>
          <w:b/>
          <w:color w:val="auto"/>
          <w:sz w:val="36"/>
          <w:szCs w:val="36"/>
          <w:highlight w:val="none"/>
        </w:rPr>
        <w:t>评审方法</w:t>
      </w:r>
    </w:p>
    <w:p w14:paraId="799ADC2C">
      <w:pPr>
        <w:adjustRightInd w:val="0"/>
        <w:snapToGrid w:val="0"/>
        <w:spacing w:line="460" w:lineRule="exact"/>
        <w:ind w:firstLine="480" w:firstLineChars="200"/>
        <w:rPr>
          <w:rFonts w:cs="仿宋" w:asciiTheme="minorEastAsia" w:hAnsiTheme="minorEastAsia"/>
          <w:color w:val="auto"/>
          <w:sz w:val="24"/>
          <w:highlight w:val="none"/>
        </w:rPr>
      </w:pPr>
    </w:p>
    <w:p w14:paraId="782A9FDD">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3CEE718">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83AF1CC">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3B0FB1A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5738BAC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6E67D9DD">
      <w:pPr>
        <w:pStyle w:val="10"/>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C012A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18B844F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8B2866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563D87E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29CFDDF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016F6E6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D3E776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62D8C47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1A3D2FD9">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237733C4">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69EE3CE">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33847B5E">
      <w:pPr>
        <w:widowControl/>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53226E72">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E42EE11">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F46CF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529ED281">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075D854D">
      <w:pPr>
        <w:rPr>
          <w:rFonts w:ascii="宋体" w:hAnsi="宋体" w:cs="宋体"/>
          <w:color w:val="auto"/>
          <w:sz w:val="24"/>
          <w:highlight w:val="none"/>
        </w:rPr>
      </w:pPr>
    </w:p>
    <w:p w14:paraId="00DD66D7">
      <w:pPr>
        <w:rPr>
          <w:color w:val="auto"/>
          <w:highlight w:val="none"/>
        </w:rPr>
      </w:pPr>
    </w:p>
    <w:p w14:paraId="1319085A">
      <w:pPr>
        <w:rPr>
          <w:color w:val="auto"/>
          <w:highlight w:val="none"/>
        </w:rPr>
      </w:pPr>
    </w:p>
    <w:p w14:paraId="38215788">
      <w:pPr>
        <w:rPr>
          <w:color w:val="auto"/>
          <w:highlight w:val="none"/>
        </w:rPr>
      </w:pPr>
    </w:p>
    <w:p w14:paraId="6805A370">
      <w:pPr>
        <w:rPr>
          <w:color w:val="auto"/>
          <w:highlight w:val="none"/>
        </w:rPr>
      </w:pPr>
    </w:p>
    <w:p w14:paraId="1E1E9C42">
      <w:pPr>
        <w:rPr>
          <w:color w:val="auto"/>
          <w:highlight w:val="none"/>
        </w:rPr>
      </w:pPr>
    </w:p>
    <w:p w14:paraId="52CAC5B3">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LJGS-2025</w:t>
      </w:r>
      <w:r>
        <w:rPr>
          <w:rFonts w:hint="eastAsia" w:ascii="宋体" w:hAnsi="宋体" w:cs="宋体"/>
          <w:color w:val="auto"/>
          <w:sz w:val="24"/>
          <w:highlight w:val="none"/>
          <w:u w:val="single"/>
        </w:rPr>
        <w:t xml:space="preserve">-          </w:t>
      </w:r>
    </w:p>
    <w:p w14:paraId="3BFAAEB2">
      <w:pPr>
        <w:spacing w:line="480" w:lineRule="auto"/>
        <w:rPr>
          <w:rFonts w:ascii="宋体" w:hAnsi="宋体" w:cs="宋体"/>
          <w:b/>
          <w:color w:val="auto"/>
          <w:sz w:val="24"/>
          <w:highlight w:val="none"/>
        </w:rPr>
      </w:pPr>
    </w:p>
    <w:p w14:paraId="6F5EE6BC">
      <w:pPr>
        <w:spacing w:line="480" w:lineRule="auto"/>
        <w:jc w:val="center"/>
        <w:rPr>
          <w:rFonts w:hint="eastAsia" w:ascii="宋体" w:hAnsi="宋体" w:cs="宋体"/>
          <w:b/>
          <w:color w:val="auto"/>
          <w:sz w:val="36"/>
          <w:szCs w:val="36"/>
          <w:highlight w:val="none"/>
        </w:rPr>
      </w:pPr>
    </w:p>
    <w:p w14:paraId="2CE8A919">
      <w:pPr>
        <w:spacing w:line="480" w:lineRule="auto"/>
        <w:jc w:val="center"/>
        <w:rPr>
          <w:rFonts w:hint="eastAsia" w:ascii="宋体" w:hAnsi="宋体" w:cs="宋体"/>
          <w:b/>
          <w:color w:val="auto"/>
          <w:sz w:val="36"/>
          <w:szCs w:val="36"/>
          <w:highlight w:val="none"/>
        </w:rPr>
      </w:pPr>
    </w:p>
    <w:p w14:paraId="642B360B">
      <w:pPr>
        <w:rPr>
          <w:color w:val="auto"/>
          <w:highlight w:val="none"/>
        </w:rPr>
      </w:pPr>
    </w:p>
    <w:p w14:paraId="51900F2F">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5"/>
        <w:rPr>
          <w:rFonts w:ascii="宋体" w:hAnsi="宋体" w:cs="宋体"/>
          <w:color w:val="auto"/>
          <w:szCs w:val="24"/>
          <w:highlight w:val="none"/>
        </w:rPr>
      </w:pPr>
    </w:p>
    <w:p w14:paraId="760985FC">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2025年-2026年德莱赛安全阀采购项目</w:t>
      </w:r>
    </w:p>
    <w:p w14:paraId="3F97862D">
      <w:pPr>
        <w:spacing w:before="120" w:line="22" w:lineRule="atLeast"/>
        <w:ind w:left="960"/>
        <w:rPr>
          <w:rFonts w:hint="eastAsia" w:ascii="宋体" w:hAnsi="宋体" w:cs="宋体"/>
          <w:color w:val="auto"/>
          <w:sz w:val="24"/>
          <w:highlight w:val="none"/>
        </w:rPr>
      </w:pPr>
    </w:p>
    <w:p w14:paraId="6A324869">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0F4F6306">
      <w:pP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***公司</w:t>
      </w:r>
      <w:r>
        <w:rPr>
          <w:rFonts w:hint="eastAsia" w:ascii="宋体" w:hAnsi="宋体" w:cs="宋体"/>
          <w:color w:val="auto"/>
          <w:sz w:val="24"/>
          <w:highlight w:val="none"/>
          <w:u w:val="single"/>
        </w:rPr>
        <w:t xml:space="preserve">                </w:t>
      </w:r>
    </w:p>
    <w:p w14:paraId="5A6A892D">
      <w:pPr>
        <w:spacing w:before="120" w:line="22" w:lineRule="atLeast"/>
        <w:rPr>
          <w:rFonts w:ascii="宋体" w:hAnsi="宋体" w:cs="宋体"/>
          <w:color w:val="auto"/>
          <w:sz w:val="24"/>
          <w:highlight w:val="none"/>
        </w:rPr>
      </w:pPr>
    </w:p>
    <w:p w14:paraId="69AE4C68">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00C6FE18">
      <w:pPr>
        <w:spacing w:before="120" w:line="22" w:lineRule="atLeast"/>
        <w:rPr>
          <w:rFonts w:ascii="宋体" w:hAnsi="宋体" w:cs="宋体"/>
          <w:color w:val="auto"/>
          <w:sz w:val="24"/>
          <w:highlight w:val="none"/>
        </w:rPr>
      </w:pPr>
    </w:p>
    <w:p w14:paraId="67F6B483">
      <w:pP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8"/>
        <w:rPr>
          <w:color w:val="auto"/>
          <w:highlight w:val="none"/>
        </w:rPr>
      </w:pPr>
    </w:p>
    <w:p w14:paraId="2B3CA980">
      <w:pPr>
        <w:pStyle w:val="9"/>
        <w:rPr>
          <w:color w:val="auto"/>
          <w:highlight w:val="none"/>
        </w:rPr>
      </w:pPr>
    </w:p>
    <w:p w14:paraId="44B1FF18">
      <w:pPr>
        <w:rPr>
          <w:color w:val="auto"/>
          <w:highlight w:val="none"/>
        </w:rPr>
      </w:pPr>
    </w:p>
    <w:p w14:paraId="658CA697">
      <w:pPr>
        <w:pStyle w:val="8"/>
        <w:rPr>
          <w:color w:val="auto"/>
          <w:highlight w:val="none"/>
        </w:rPr>
      </w:pPr>
    </w:p>
    <w:p w14:paraId="7A4CFC41">
      <w:pPr>
        <w:pStyle w:val="9"/>
        <w:rPr>
          <w:color w:val="auto"/>
          <w:highlight w:val="none"/>
        </w:rPr>
      </w:pPr>
    </w:p>
    <w:p w14:paraId="4381DAB9">
      <w:pPr>
        <w:rPr>
          <w:color w:val="auto"/>
          <w:highlight w:val="none"/>
        </w:rPr>
      </w:pPr>
    </w:p>
    <w:p w14:paraId="6B1E3C88">
      <w:pPr>
        <w:pStyle w:val="8"/>
        <w:rPr>
          <w:color w:val="auto"/>
          <w:highlight w:val="none"/>
        </w:rPr>
      </w:pPr>
    </w:p>
    <w:p w14:paraId="126960D3">
      <w:pPr>
        <w:pStyle w:val="9"/>
        <w:rPr>
          <w:color w:val="auto"/>
          <w:highlight w:val="none"/>
        </w:rPr>
      </w:pPr>
    </w:p>
    <w:p w14:paraId="4422A319">
      <w:pPr>
        <w:rPr>
          <w:color w:val="auto"/>
          <w:highlight w:val="none"/>
        </w:rPr>
      </w:pPr>
    </w:p>
    <w:p w14:paraId="53FD5F88">
      <w:pPr>
        <w:pStyle w:val="8"/>
        <w:rPr>
          <w:color w:val="auto"/>
          <w:highlight w:val="none"/>
        </w:rPr>
      </w:pPr>
    </w:p>
    <w:p w14:paraId="2A2E1A10">
      <w:pPr>
        <w:pStyle w:val="9"/>
        <w:rPr>
          <w:color w:val="auto"/>
          <w:highlight w:val="none"/>
        </w:rPr>
      </w:pPr>
    </w:p>
    <w:p w14:paraId="1C4FCBC0">
      <w:pPr>
        <w:rPr>
          <w:color w:val="auto"/>
          <w:highlight w:val="none"/>
        </w:rPr>
      </w:pPr>
    </w:p>
    <w:p w14:paraId="65B8C7FD">
      <w:pPr>
        <w:pStyle w:val="8"/>
        <w:rPr>
          <w:color w:val="auto"/>
          <w:highlight w:val="none"/>
        </w:rPr>
      </w:pPr>
    </w:p>
    <w:p w14:paraId="619FBA5B">
      <w:pPr>
        <w:pStyle w:val="9"/>
        <w:rPr>
          <w:color w:val="auto"/>
          <w:highlight w:val="none"/>
        </w:rPr>
      </w:pPr>
    </w:p>
    <w:p w14:paraId="324A0C4F">
      <w:pPr>
        <w:rPr>
          <w:color w:val="auto"/>
          <w:highlight w:val="none"/>
        </w:rPr>
      </w:pPr>
    </w:p>
    <w:p w14:paraId="5B1A1CCA">
      <w:pPr>
        <w:pStyle w:val="8"/>
        <w:rPr>
          <w:color w:val="auto"/>
          <w:highlight w:val="none"/>
        </w:rPr>
      </w:pPr>
    </w:p>
    <w:p w14:paraId="3D288F42">
      <w:pPr>
        <w:pStyle w:val="25"/>
        <w:ind w:left="0" w:leftChars="0" w:firstLine="0" w:firstLineChars="0"/>
        <w:rPr>
          <w:rFonts w:ascii="宋体" w:hAnsi="宋体" w:cs="宋体"/>
          <w:b/>
          <w:color w:val="auto"/>
          <w:szCs w:val="24"/>
          <w:highlight w:val="none"/>
        </w:rPr>
      </w:pPr>
    </w:p>
    <w:p w14:paraId="7CD4026D">
      <w:pPr>
        <w:pStyle w:val="9"/>
        <w:jc w:val="center"/>
        <w:rPr>
          <w:rFonts w:eastAsia="宋体"/>
          <w:b/>
          <w:bCs/>
          <w:color w:val="auto"/>
          <w:highlight w:val="none"/>
        </w:rPr>
      </w:pPr>
      <w:r>
        <w:rPr>
          <w:rFonts w:hint="eastAsia"/>
          <w:b/>
          <w:bCs/>
          <w:color w:val="auto"/>
          <w:highlight w:val="none"/>
        </w:rPr>
        <w:t>目录</w:t>
      </w:r>
    </w:p>
    <w:p w14:paraId="56955BBE">
      <w:pPr>
        <w:pStyle w:val="10"/>
        <w:spacing w:line="360" w:lineRule="auto"/>
        <w:ind w:firstLine="240" w:firstLineChars="100"/>
        <w:rPr>
          <w:color w:val="auto"/>
          <w:highlight w:val="none"/>
        </w:rPr>
      </w:pPr>
      <w:r>
        <w:rPr>
          <w:rFonts w:hint="eastAsia"/>
          <w:color w:val="auto"/>
          <w:highlight w:val="none"/>
        </w:rPr>
        <w:t>第一章 合同书  ……………………………………………………………（页码）</w:t>
      </w:r>
    </w:p>
    <w:p w14:paraId="6FD81C29">
      <w:pPr>
        <w:pStyle w:val="10"/>
        <w:spacing w:line="360" w:lineRule="auto"/>
        <w:ind w:firstLine="240" w:firstLineChars="100"/>
        <w:rPr>
          <w:color w:val="auto"/>
          <w:highlight w:val="none"/>
        </w:rPr>
      </w:pPr>
      <w:r>
        <w:rPr>
          <w:rFonts w:hint="eastAsia"/>
          <w:color w:val="auto"/>
          <w:highlight w:val="none"/>
        </w:rPr>
        <w:t>第二章 合同一般条款………………………………………………………（页码）</w:t>
      </w:r>
    </w:p>
    <w:p w14:paraId="1738B855">
      <w:pPr>
        <w:pStyle w:val="10"/>
        <w:spacing w:line="360" w:lineRule="auto"/>
        <w:ind w:firstLine="240" w:firstLineChars="100"/>
        <w:rPr>
          <w:color w:val="auto"/>
          <w:highlight w:val="none"/>
        </w:rPr>
      </w:pPr>
      <w:r>
        <w:rPr>
          <w:rFonts w:hint="eastAsia"/>
          <w:color w:val="auto"/>
          <w:highlight w:val="none"/>
        </w:rPr>
        <w:t>第三章 廉洁协议……………………………………………………………（页码）</w:t>
      </w:r>
    </w:p>
    <w:p w14:paraId="2D8777FF">
      <w:pPr>
        <w:pStyle w:val="10"/>
        <w:spacing w:line="360" w:lineRule="auto"/>
        <w:ind w:firstLine="240" w:firstLineChars="100"/>
        <w:rPr>
          <w:rFonts w:hint="eastAsia"/>
          <w:color w:val="auto"/>
          <w:highlight w:val="none"/>
        </w:rPr>
      </w:pPr>
    </w:p>
    <w:p w14:paraId="18A9CC3A">
      <w:pPr>
        <w:pStyle w:val="25"/>
        <w:rPr>
          <w:rFonts w:ascii="宋体" w:hAnsi="宋体" w:cs="宋体"/>
          <w:color w:val="auto"/>
          <w:szCs w:val="24"/>
          <w:highlight w:val="none"/>
        </w:rPr>
      </w:pPr>
    </w:p>
    <w:p w14:paraId="5FD33660">
      <w:pPr>
        <w:pStyle w:val="10"/>
        <w:rPr>
          <w:rFonts w:cs="宋体"/>
          <w:color w:val="auto"/>
          <w:highlight w:val="none"/>
        </w:rPr>
      </w:pPr>
    </w:p>
    <w:p w14:paraId="7020762C">
      <w:pPr>
        <w:pStyle w:val="10"/>
        <w:rPr>
          <w:rFonts w:cs="宋体"/>
          <w:color w:val="auto"/>
          <w:highlight w:val="none"/>
        </w:rPr>
      </w:pPr>
    </w:p>
    <w:p w14:paraId="466048DE">
      <w:pPr>
        <w:pStyle w:val="10"/>
        <w:rPr>
          <w:rFonts w:cs="宋体"/>
          <w:color w:val="auto"/>
          <w:highlight w:val="none"/>
        </w:rPr>
      </w:pPr>
    </w:p>
    <w:p w14:paraId="6BF7B1DE">
      <w:pPr>
        <w:pStyle w:val="10"/>
        <w:rPr>
          <w:rFonts w:cs="宋体"/>
          <w:color w:val="auto"/>
          <w:highlight w:val="none"/>
        </w:rPr>
      </w:pPr>
    </w:p>
    <w:p w14:paraId="68404211">
      <w:pPr>
        <w:pStyle w:val="10"/>
        <w:rPr>
          <w:rFonts w:cs="宋体"/>
          <w:color w:val="auto"/>
          <w:highlight w:val="none"/>
        </w:rPr>
      </w:pPr>
    </w:p>
    <w:p w14:paraId="5D5B25EF">
      <w:pPr>
        <w:pStyle w:val="10"/>
        <w:rPr>
          <w:rFonts w:cs="宋体"/>
          <w:color w:val="auto"/>
          <w:highlight w:val="none"/>
        </w:rPr>
      </w:pPr>
    </w:p>
    <w:p w14:paraId="31AA09A7">
      <w:pPr>
        <w:pStyle w:val="10"/>
        <w:rPr>
          <w:rFonts w:cs="宋体"/>
          <w:color w:val="auto"/>
          <w:highlight w:val="none"/>
        </w:rPr>
      </w:pPr>
    </w:p>
    <w:p w14:paraId="5509CFE2">
      <w:pPr>
        <w:pStyle w:val="10"/>
        <w:rPr>
          <w:rFonts w:cs="宋体"/>
          <w:color w:val="auto"/>
          <w:highlight w:val="none"/>
        </w:rPr>
      </w:pPr>
    </w:p>
    <w:p w14:paraId="660AA390">
      <w:pPr>
        <w:pStyle w:val="10"/>
        <w:rPr>
          <w:rFonts w:cs="宋体"/>
          <w:color w:val="auto"/>
          <w:highlight w:val="none"/>
        </w:rPr>
      </w:pPr>
    </w:p>
    <w:p w14:paraId="24DD81DE">
      <w:pPr>
        <w:pStyle w:val="10"/>
        <w:rPr>
          <w:rFonts w:cs="宋体"/>
          <w:color w:val="auto"/>
          <w:highlight w:val="none"/>
        </w:rPr>
      </w:pPr>
    </w:p>
    <w:p w14:paraId="345E0CF0">
      <w:pPr>
        <w:pStyle w:val="10"/>
        <w:rPr>
          <w:rFonts w:cs="宋体"/>
          <w:color w:val="auto"/>
          <w:highlight w:val="none"/>
        </w:rPr>
      </w:pPr>
    </w:p>
    <w:p w14:paraId="0395885A">
      <w:pPr>
        <w:pStyle w:val="10"/>
        <w:rPr>
          <w:rFonts w:cs="宋体"/>
          <w:color w:val="auto"/>
          <w:highlight w:val="none"/>
        </w:rPr>
      </w:pPr>
    </w:p>
    <w:p w14:paraId="42E14A18">
      <w:pPr>
        <w:pStyle w:val="10"/>
        <w:rPr>
          <w:rFonts w:cs="宋体"/>
          <w:color w:val="auto"/>
          <w:highlight w:val="none"/>
        </w:rPr>
      </w:pPr>
    </w:p>
    <w:p w14:paraId="3372767B">
      <w:pPr>
        <w:pStyle w:val="10"/>
        <w:rPr>
          <w:rFonts w:cs="宋体"/>
          <w:color w:val="auto"/>
          <w:highlight w:val="none"/>
        </w:rPr>
      </w:pPr>
    </w:p>
    <w:p w14:paraId="1C76258A">
      <w:pPr>
        <w:pStyle w:val="10"/>
        <w:rPr>
          <w:rFonts w:cs="宋体"/>
          <w:color w:val="auto"/>
          <w:highlight w:val="none"/>
        </w:rPr>
      </w:pPr>
    </w:p>
    <w:p w14:paraId="3D95B1B6">
      <w:pPr>
        <w:pStyle w:val="10"/>
        <w:rPr>
          <w:rFonts w:cs="宋体"/>
          <w:color w:val="auto"/>
          <w:highlight w:val="none"/>
        </w:rPr>
      </w:pPr>
    </w:p>
    <w:p w14:paraId="707E492D">
      <w:pPr>
        <w:pStyle w:val="10"/>
        <w:rPr>
          <w:rFonts w:cs="宋体"/>
          <w:color w:val="auto"/>
          <w:highlight w:val="none"/>
        </w:rPr>
      </w:pPr>
    </w:p>
    <w:p w14:paraId="563DBC59">
      <w:pPr>
        <w:pStyle w:val="25"/>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2025年-2026年德莱赛安全阀采购项目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pacing w:line="360" w:lineRule="auto"/>
        <w:ind w:firstLine="482" w:firstLineChars="200"/>
        <w:outlineLvl w:val="0"/>
        <w:rPr>
          <w:rFonts w:ascii="宋体" w:hAnsi="宋体" w:cs="宋体"/>
          <w:b/>
          <w:color w:val="auto"/>
          <w:sz w:val="24"/>
          <w:highlight w:val="none"/>
        </w:rPr>
      </w:pPr>
      <w:bookmarkStart w:id="384" w:name="_Toc24059"/>
      <w:bookmarkStart w:id="385" w:name="_Toc2232"/>
      <w:bookmarkStart w:id="386" w:name="_Toc3029"/>
      <w:r>
        <w:rPr>
          <w:rFonts w:hint="eastAsia" w:ascii="宋体" w:hAnsi="宋体" w:cs="宋体"/>
          <w:b/>
          <w:color w:val="auto"/>
          <w:sz w:val="24"/>
          <w:highlight w:val="none"/>
        </w:rPr>
        <w:t>一、合同组成部分</w:t>
      </w:r>
      <w:bookmarkEnd w:id="384"/>
      <w:bookmarkEnd w:id="385"/>
      <w:bookmarkEnd w:id="386"/>
    </w:p>
    <w:p w14:paraId="5EB653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pacing w:line="360" w:lineRule="auto"/>
        <w:ind w:firstLine="482" w:firstLineChars="200"/>
        <w:outlineLvl w:val="0"/>
        <w:rPr>
          <w:rFonts w:ascii="宋体" w:hAnsi="宋体" w:cs="宋体"/>
          <w:color w:val="auto"/>
          <w:sz w:val="24"/>
          <w:highlight w:val="none"/>
        </w:rPr>
      </w:pPr>
      <w:bookmarkStart w:id="387" w:name="_Toc21295"/>
      <w:bookmarkStart w:id="388" w:name="_Toc27126"/>
      <w:bookmarkStart w:id="389" w:name="_Toc24300"/>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14:paraId="4D3E7C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pStyle w:val="26"/>
        <w:spacing w:before="0" w:beforeAutospacing="0" w:after="0" w:afterAutospacing="0" w:line="360" w:lineRule="auto"/>
        <w:ind w:firstLine="480"/>
        <w:rPr>
          <w:strike/>
          <w:dstrike w:val="0"/>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w:t>
      </w:r>
    </w:p>
    <w:p w14:paraId="5C3CFE8D">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p w14:paraId="61D76557">
      <w:pPr>
        <w:rPr>
          <w:rFonts w:hint="eastAsia" w:ascii="宋体" w:hAnsi="宋体" w:cs="宋体"/>
          <w:color w:val="auto"/>
          <w:sz w:val="24"/>
          <w:highlight w:val="none"/>
          <w:lang w:val="en-US" w:eastAsia="zh-CN"/>
        </w:rPr>
      </w:pPr>
    </w:p>
    <w:tbl>
      <w:tblPr>
        <w:tblStyle w:val="17"/>
        <w:tblW w:w="941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3381"/>
        <w:gridCol w:w="911"/>
        <w:gridCol w:w="784"/>
        <w:gridCol w:w="896"/>
        <w:gridCol w:w="765"/>
        <w:gridCol w:w="875"/>
      </w:tblGrid>
      <w:tr w14:paraId="59BFF0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5" w:type="dxa"/>
            <w:tcBorders>
              <w:tl2br w:val="nil"/>
              <w:tr2bl w:val="nil"/>
            </w:tcBorders>
            <w:vAlign w:val="center"/>
          </w:tcPr>
          <w:p w14:paraId="1208FF9C">
            <w:pPr>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名称</w:t>
            </w:r>
          </w:p>
        </w:tc>
        <w:tc>
          <w:tcPr>
            <w:tcW w:w="3381" w:type="dxa"/>
            <w:tcBorders>
              <w:tl2br w:val="nil"/>
              <w:tr2bl w:val="nil"/>
            </w:tcBorders>
            <w:vAlign w:val="center"/>
          </w:tcPr>
          <w:p w14:paraId="4871DCDD">
            <w:pPr>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技术要求</w:t>
            </w:r>
          </w:p>
        </w:tc>
        <w:tc>
          <w:tcPr>
            <w:tcW w:w="911" w:type="dxa"/>
            <w:tcBorders>
              <w:tl2br w:val="nil"/>
              <w:tr2bl w:val="nil"/>
            </w:tcBorders>
            <w:vAlign w:val="center"/>
          </w:tcPr>
          <w:p w14:paraId="349F4241">
            <w:pPr>
              <w:jc w:val="center"/>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rPr>
              <w:t>品牌</w:t>
            </w:r>
          </w:p>
        </w:tc>
        <w:tc>
          <w:tcPr>
            <w:tcW w:w="784" w:type="dxa"/>
            <w:tcBorders>
              <w:tl2br w:val="nil"/>
              <w:tr2bl w:val="nil"/>
            </w:tcBorders>
            <w:vAlign w:val="center"/>
          </w:tcPr>
          <w:p w14:paraId="484AF32E">
            <w:pPr>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数量</w:t>
            </w:r>
          </w:p>
        </w:tc>
        <w:tc>
          <w:tcPr>
            <w:tcW w:w="896" w:type="dxa"/>
            <w:tcBorders>
              <w:tl2br w:val="nil"/>
              <w:tr2bl w:val="nil"/>
            </w:tcBorders>
            <w:vAlign w:val="center"/>
          </w:tcPr>
          <w:p w14:paraId="14506A35">
            <w:pPr>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单位</w:t>
            </w:r>
          </w:p>
        </w:tc>
        <w:tc>
          <w:tcPr>
            <w:tcW w:w="765" w:type="dxa"/>
            <w:tcBorders>
              <w:tl2br w:val="nil"/>
              <w:tr2bl w:val="nil"/>
            </w:tcBorders>
            <w:vAlign w:val="center"/>
          </w:tcPr>
          <w:p w14:paraId="7F563047">
            <w:pPr>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单价</w:t>
            </w:r>
          </w:p>
        </w:tc>
        <w:tc>
          <w:tcPr>
            <w:tcW w:w="875" w:type="dxa"/>
            <w:tcBorders>
              <w:tl2br w:val="nil"/>
              <w:tr2bl w:val="nil"/>
            </w:tcBorders>
            <w:vAlign w:val="center"/>
          </w:tcPr>
          <w:p w14:paraId="28B9D89C">
            <w:pPr>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总价</w:t>
            </w:r>
          </w:p>
        </w:tc>
      </w:tr>
      <w:tr w14:paraId="5A60EB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5" w:type="dxa"/>
            <w:tcBorders>
              <w:tl2br w:val="nil"/>
              <w:tr2bl w:val="nil"/>
            </w:tcBorders>
            <w:shd w:val="clear" w:color="auto" w:fill="auto"/>
            <w:vAlign w:val="center"/>
          </w:tcPr>
          <w:p w14:paraId="0839FA52">
            <w:pPr>
              <w:keepNext w:val="0"/>
              <w:keepLines w:val="0"/>
              <w:widowControl/>
              <w:suppressLineNumbers w:val="0"/>
              <w:jc w:val="left"/>
              <w:textAlignment w:val="center"/>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集汽集箱安全阀</w:t>
            </w:r>
          </w:p>
        </w:tc>
        <w:tc>
          <w:tcPr>
            <w:tcW w:w="3381" w:type="dxa"/>
            <w:tcBorders>
              <w:tl2br w:val="nil"/>
              <w:tr2bl w:val="nil"/>
            </w:tcBorders>
            <w:shd w:val="clear" w:color="auto" w:fill="auto"/>
            <w:vAlign w:val="center"/>
          </w:tcPr>
          <w:p w14:paraId="7218E2B7">
            <w:pPr>
              <w:keepNext w:val="0"/>
              <w:keepLines w:val="0"/>
              <w:widowControl/>
              <w:suppressLineNumbers w:val="0"/>
              <w:jc w:val="left"/>
              <w:textAlignment w:val="center"/>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型号：2725D-1-X1-F1-CLS，公称通径：DN50，整定压力：5.512MPa</w:t>
            </w:r>
          </w:p>
        </w:tc>
        <w:tc>
          <w:tcPr>
            <w:tcW w:w="911" w:type="dxa"/>
            <w:tcBorders>
              <w:tl2br w:val="nil"/>
              <w:tr2bl w:val="nil"/>
            </w:tcBorders>
            <w:shd w:val="clear" w:color="auto" w:fill="FFFFFF"/>
            <w:vAlign w:val="center"/>
          </w:tcPr>
          <w:p w14:paraId="6BF82D80">
            <w:pPr>
              <w:keepNext w:val="0"/>
              <w:keepLines w:val="0"/>
              <w:widowControl/>
              <w:suppressLineNumbers w:val="0"/>
              <w:jc w:val="center"/>
              <w:textAlignment w:val="center"/>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德莱赛</w:t>
            </w:r>
          </w:p>
        </w:tc>
        <w:tc>
          <w:tcPr>
            <w:tcW w:w="784" w:type="dxa"/>
            <w:tcBorders>
              <w:tl2br w:val="nil"/>
              <w:tr2bl w:val="nil"/>
            </w:tcBorders>
            <w:vAlign w:val="center"/>
          </w:tcPr>
          <w:p w14:paraId="664F53FD">
            <w:pPr>
              <w:keepNext w:val="0"/>
              <w:keepLines w:val="0"/>
              <w:widowControl/>
              <w:suppressLineNumbers w:val="0"/>
              <w:jc w:val="center"/>
              <w:textAlignment w:val="center"/>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件</w:t>
            </w:r>
          </w:p>
        </w:tc>
        <w:tc>
          <w:tcPr>
            <w:tcW w:w="896" w:type="dxa"/>
            <w:tcBorders>
              <w:tl2br w:val="nil"/>
              <w:tr2bl w:val="nil"/>
            </w:tcBorders>
            <w:vAlign w:val="center"/>
          </w:tcPr>
          <w:p w14:paraId="55999226">
            <w:pPr>
              <w:keepNext w:val="0"/>
              <w:keepLines w:val="0"/>
              <w:widowControl/>
              <w:suppressLineNumbers w:val="0"/>
              <w:jc w:val="center"/>
              <w:textAlignment w:val="center"/>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765" w:type="dxa"/>
            <w:tcBorders>
              <w:tl2br w:val="nil"/>
              <w:tr2bl w:val="nil"/>
            </w:tcBorders>
            <w:vAlign w:val="center"/>
          </w:tcPr>
          <w:p w14:paraId="7F88C73C">
            <w:pPr>
              <w:jc w:val="center"/>
              <w:rPr>
                <w:rFonts w:hint="eastAsia" w:ascii="宋体" w:hAnsi="宋体" w:eastAsia="宋体" w:cs="宋体"/>
                <w:snapToGrid w:val="0"/>
                <w:color w:val="auto"/>
                <w:sz w:val="24"/>
                <w:szCs w:val="24"/>
                <w:highlight w:val="none"/>
              </w:rPr>
            </w:pPr>
          </w:p>
        </w:tc>
        <w:tc>
          <w:tcPr>
            <w:tcW w:w="875" w:type="dxa"/>
            <w:tcBorders>
              <w:tl2br w:val="nil"/>
              <w:tr2bl w:val="nil"/>
            </w:tcBorders>
            <w:vAlign w:val="center"/>
          </w:tcPr>
          <w:p w14:paraId="3B98BC4B">
            <w:pPr>
              <w:jc w:val="center"/>
              <w:rPr>
                <w:rFonts w:hint="eastAsia" w:ascii="宋体" w:hAnsi="宋体" w:eastAsia="宋体" w:cs="宋体"/>
                <w:snapToGrid w:val="0"/>
                <w:color w:val="auto"/>
                <w:sz w:val="24"/>
                <w:szCs w:val="24"/>
                <w:highlight w:val="none"/>
              </w:rPr>
            </w:pPr>
          </w:p>
        </w:tc>
      </w:tr>
      <w:tr w14:paraId="5E5715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5" w:type="dxa"/>
            <w:tcBorders>
              <w:tl2br w:val="nil"/>
              <w:tr2bl w:val="nil"/>
            </w:tcBorders>
            <w:shd w:val="clear" w:color="auto" w:fill="auto"/>
            <w:vAlign w:val="center"/>
          </w:tcPr>
          <w:p w14:paraId="7FA2CA7E">
            <w:pPr>
              <w:keepNext w:val="0"/>
              <w:keepLines w:val="0"/>
              <w:widowControl/>
              <w:suppressLineNumbers w:val="0"/>
              <w:jc w:val="left"/>
              <w:textAlignment w:val="center"/>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集汽集箱安全阀阀芯</w:t>
            </w:r>
          </w:p>
        </w:tc>
        <w:tc>
          <w:tcPr>
            <w:tcW w:w="3381" w:type="dxa"/>
            <w:tcBorders>
              <w:tl2br w:val="nil"/>
              <w:tr2bl w:val="nil"/>
            </w:tcBorders>
            <w:shd w:val="clear" w:color="auto" w:fill="auto"/>
            <w:vAlign w:val="center"/>
          </w:tcPr>
          <w:p w14:paraId="390BCB14">
            <w:pPr>
              <w:keepNext w:val="0"/>
              <w:keepLines w:val="0"/>
              <w:widowControl/>
              <w:suppressLineNumbers w:val="0"/>
              <w:jc w:val="left"/>
              <w:textAlignment w:val="center"/>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DN50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6028601-BH</w:t>
            </w:r>
          </w:p>
        </w:tc>
        <w:tc>
          <w:tcPr>
            <w:tcW w:w="911" w:type="dxa"/>
            <w:tcBorders>
              <w:tl2br w:val="nil"/>
              <w:tr2bl w:val="nil"/>
            </w:tcBorders>
            <w:shd w:val="clear" w:color="auto" w:fill="FFFFFF"/>
            <w:vAlign w:val="center"/>
          </w:tcPr>
          <w:p w14:paraId="5CF16105">
            <w:pPr>
              <w:keepNext w:val="0"/>
              <w:keepLines w:val="0"/>
              <w:widowControl/>
              <w:suppressLineNumbers w:val="0"/>
              <w:jc w:val="center"/>
              <w:textAlignment w:val="center"/>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德莱赛</w:t>
            </w:r>
          </w:p>
        </w:tc>
        <w:tc>
          <w:tcPr>
            <w:tcW w:w="784" w:type="dxa"/>
            <w:tcBorders>
              <w:tl2br w:val="nil"/>
              <w:tr2bl w:val="nil"/>
            </w:tcBorders>
            <w:vAlign w:val="center"/>
          </w:tcPr>
          <w:p w14:paraId="4A472AA9">
            <w:pPr>
              <w:keepNext w:val="0"/>
              <w:keepLines w:val="0"/>
              <w:widowControl/>
              <w:suppressLineNumbers w:val="0"/>
              <w:jc w:val="center"/>
              <w:textAlignment w:val="center"/>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件</w:t>
            </w:r>
          </w:p>
        </w:tc>
        <w:tc>
          <w:tcPr>
            <w:tcW w:w="896" w:type="dxa"/>
            <w:tcBorders>
              <w:tl2br w:val="nil"/>
              <w:tr2bl w:val="nil"/>
            </w:tcBorders>
            <w:vAlign w:val="center"/>
          </w:tcPr>
          <w:p w14:paraId="256E97F3">
            <w:pPr>
              <w:keepNext w:val="0"/>
              <w:keepLines w:val="0"/>
              <w:widowControl/>
              <w:suppressLineNumbers w:val="0"/>
              <w:jc w:val="center"/>
              <w:textAlignment w:val="center"/>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765" w:type="dxa"/>
            <w:tcBorders>
              <w:tl2br w:val="nil"/>
              <w:tr2bl w:val="nil"/>
            </w:tcBorders>
            <w:vAlign w:val="center"/>
          </w:tcPr>
          <w:p w14:paraId="71EAFA6F">
            <w:pPr>
              <w:jc w:val="center"/>
              <w:rPr>
                <w:rFonts w:hint="eastAsia" w:ascii="宋体" w:hAnsi="宋体" w:eastAsia="宋体" w:cs="宋体"/>
                <w:snapToGrid w:val="0"/>
                <w:color w:val="auto"/>
                <w:sz w:val="24"/>
                <w:szCs w:val="24"/>
                <w:highlight w:val="none"/>
              </w:rPr>
            </w:pPr>
          </w:p>
        </w:tc>
        <w:tc>
          <w:tcPr>
            <w:tcW w:w="875" w:type="dxa"/>
            <w:tcBorders>
              <w:tl2br w:val="nil"/>
              <w:tr2bl w:val="nil"/>
            </w:tcBorders>
            <w:vAlign w:val="center"/>
          </w:tcPr>
          <w:p w14:paraId="69D64491">
            <w:pPr>
              <w:jc w:val="center"/>
              <w:rPr>
                <w:rFonts w:hint="eastAsia" w:ascii="宋体" w:hAnsi="宋体" w:eastAsia="宋体" w:cs="宋体"/>
                <w:snapToGrid w:val="0"/>
                <w:color w:val="auto"/>
                <w:sz w:val="24"/>
                <w:szCs w:val="24"/>
                <w:highlight w:val="none"/>
              </w:rPr>
            </w:pPr>
          </w:p>
        </w:tc>
      </w:tr>
    </w:tbl>
    <w:p w14:paraId="00E855B5">
      <w:pPr>
        <w:pStyle w:val="2"/>
        <w:rPr>
          <w:rFonts w:hint="eastAsia" w:ascii="宋体" w:hAnsi="宋体" w:cs="宋体"/>
          <w:color w:val="auto"/>
          <w:sz w:val="24"/>
          <w:highlight w:val="none"/>
          <w:lang w:val="en-US" w:eastAsia="zh-CN"/>
        </w:rPr>
      </w:pPr>
    </w:p>
    <w:p w14:paraId="4DF80B04">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按合同上述约定数量一次性供货。</w:t>
      </w:r>
    </w:p>
    <w:p w14:paraId="1A302DF8">
      <w:pPr>
        <w:pStyle w:val="26"/>
        <w:spacing w:before="0" w:beforeAutospacing="0" w:after="0" w:afterAutospacing="0" w:line="360" w:lineRule="auto"/>
        <w:ind w:firstLine="480"/>
        <w:rPr>
          <w:b/>
          <w:color w:val="auto"/>
          <w:highlight w:val="none"/>
        </w:rPr>
      </w:pPr>
      <w:bookmarkStart w:id="390" w:name="_Toc22618"/>
      <w:bookmarkStart w:id="391" w:name="_Toc10340"/>
      <w:bookmarkStart w:id="392" w:name="_Toc1814"/>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2F068D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自合同签订后至供货结束自动终止</w:t>
      </w:r>
      <w:r>
        <w:rPr>
          <w:rFonts w:hint="eastAsia" w:ascii="宋体" w:hAnsi="宋体" w:cs="宋体"/>
          <w:color w:val="auto"/>
          <w:sz w:val="24"/>
          <w:highlight w:val="none"/>
        </w:rPr>
        <w:t>；</w:t>
      </w:r>
    </w:p>
    <w:p w14:paraId="5EF02E0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lang w:val="en-US" w:eastAsia="zh-CN"/>
        </w:rPr>
        <w:t>乙方</w:t>
      </w:r>
      <w:r>
        <w:rPr>
          <w:rFonts w:hint="eastAsia" w:ascii="宋体" w:hAnsi="宋体" w:cs="宋体"/>
          <w:color w:val="auto"/>
          <w:sz w:val="24"/>
          <w:highlight w:val="none"/>
          <w:u w:val="single"/>
        </w:rPr>
        <w:t>负责在接到</w:t>
      </w:r>
      <w:r>
        <w:rPr>
          <w:rFonts w:hint="eastAsia" w:ascii="宋体" w:hAnsi="宋体" w:cs="宋体"/>
          <w:color w:val="auto"/>
          <w:sz w:val="24"/>
          <w:highlight w:val="none"/>
          <w:u w:val="single"/>
          <w:lang w:val="en-US" w:eastAsia="zh-CN"/>
        </w:rPr>
        <w:t>甲方订单</w:t>
      </w:r>
      <w:r>
        <w:rPr>
          <w:rFonts w:hint="eastAsia" w:ascii="宋体" w:hAnsi="宋体" w:cs="宋体"/>
          <w:color w:val="auto"/>
          <w:sz w:val="24"/>
          <w:highlight w:val="none"/>
          <w:u w:val="single"/>
        </w:rPr>
        <w:t xml:space="preserve">后在20个工作日内完成供货 </w:t>
      </w:r>
      <w:r>
        <w:rPr>
          <w:rFonts w:hint="eastAsia" w:ascii="宋体" w:hAnsi="宋体" w:cs="宋体"/>
          <w:color w:val="auto"/>
          <w:sz w:val="24"/>
          <w:highlight w:val="none"/>
          <w:u w:val="none"/>
        </w:rPr>
        <w:t xml:space="preserve"> ；</w:t>
      </w:r>
    </w:p>
    <w:p w14:paraId="6A478E77">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6"/>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6F5531DB">
      <w:pPr>
        <w:pStyle w:val="8"/>
        <w:ind w:firstLine="480" w:firstLineChars="200"/>
        <w:rPr>
          <w:rFonts w:hint="eastAsia" w:ascii="宋体"/>
          <w:color w:val="auto"/>
          <w:highlight w:val="none"/>
          <w:lang w:val="en-US" w:eastAsia="zh-CN"/>
        </w:rPr>
      </w:pPr>
      <w:bookmarkStart w:id="393" w:name="_Toc6596"/>
      <w:bookmarkStart w:id="394" w:name="_Toc14563"/>
      <w:bookmarkStart w:id="395" w:name="_Toc1125"/>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36051E30">
      <w:pPr>
        <w:pStyle w:val="8"/>
        <w:ind w:firstLine="480" w:firstLineChars="200"/>
        <w:rPr>
          <w:rFonts w:hint="eastAsia"/>
          <w:color w:val="auto"/>
          <w:highlight w:val="none"/>
          <w:lang w:val="en-US" w:eastAsia="zh-CN"/>
        </w:rPr>
      </w:pPr>
      <w:r>
        <w:rPr>
          <w:rFonts w:hint="eastAsia"/>
          <w:color w:val="auto"/>
          <w:highlight w:val="none"/>
          <w:lang w:val="en-US" w:eastAsia="zh-CN"/>
        </w:rPr>
        <w:t>2.乙方所供必须为合格德莱赛全新正品，不得为假冒伪劣产品或翻新产品。若有防伪标识，支持防伪查询。</w:t>
      </w:r>
    </w:p>
    <w:p w14:paraId="301ED9BD">
      <w:pPr>
        <w:pStyle w:val="9"/>
        <w:ind w:left="0" w:leftChars="0" w:firstLine="480" w:firstLineChars="200"/>
        <w:rPr>
          <w:rFonts w:hint="eastAsia"/>
          <w:color w:val="auto"/>
          <w:highlight w:val="none"/>
          <w:lang w:val="en-US" w:eastAsia="zh-CN"/>
        </w:rPr>
      </w:pPr>
      <w:r>
        <w:rPr>
          <w:rFonts w:hint="eastAsia" w:asciiTheme="minorEastAsia" w:hAnsiTheme="minorEastAsia" w:cstheme="minorEastAsia"/>
          <w:b w:val="0"/>
          <w:bCs w:val="0"/>
          <w:snapToGrid w:val="0"/>
          <w:color w:val="auto"/>
          <w:kern w:val="2"/>
          <w:sz w:val="24"/>
          <w:szCs w:val="24"/>
          <w:highlight w:val="none"/>
          <w:lang w:val="en-US" w:eastAsia="zh-CN" w:bidi="ar-SA"/>
        </w:rPr>
        <w:t>3.</w:t>
      </w:r>
      <w:r>
        <w:rPr>
          <w:rFonts w:hint="eastAsia" w:ascii="宋体" w:hAnsi="Arial" w:cs="Arial" w:eastAsiaTheme="minorEastAsia"/>
          <w:snapToGrid w:val="0"/>
          <w:color w:val="auto"/>
          <w:kern w:val="2"/>
          <w:sz w:val="24"/>
          <w:szCs w:val="21"/>
          <w:highlight w:val="none"/>
          <w:lang w:val="en-US" w:eastAsia="zh-CN" w:bidi="ar-SA"/>
        </w:rPr>
        <w:t>质保期为</w:t>
      </w:r>
      <w:r>
        <w:rPr>
          <w:rFonts w:hint="eastAsia" w:hAnsi="Arial" w:cs="Arial"/>
          <w:snapToGrid w:val="0"/>
          <w:color w:val="auto"/>
          <w:kern w:val="2"/>
          <w:sz w:val="24"/>
          <w:szCs w:val="21"/>
          <w:highlight w:val="none"/>
          <w:lang w:val="en-US" w:eastAsia="zh-CN" w:bidi="ar-SA"/>
        </w:rPr>
        <w:t>到货</w:t>
      </w:r>
      <w:r>
        <w:rPr>
          <w:rFonts w:hint="eastAsia" w:ascii="宋体" w:hAnsi="Arial" w:cs="Arial" w:eastAsiaTheme="minorEastAsia"/>
          <w:snapToGrid w:val="0"/>
          <w:color w:val="auto"/>
          <w:kern w:val="2"/>
          <w:sz w:val="24"/>
          <w:szCs w:val="21"/>
          <w:highlight w:val="none"/>
          <w:lang w:val="en-US" w:eastAsia="zh-CN" w:bidi="ar-SA"/>
        </w:rPr>
        <w:t>验收合格后</w:t>
      </w:r>
      <w:r>
        <w:rPr>
          <w:rFonts w:hint="eastAsia" w:hAnsi="Arial" w:cs="Arial"/>
          <w:snapToGrid w:val="0"/>
          <w:color w:val="auto"/>
          <w:kern w:val="2"/>
          <w:sz w:val="24"/>
          <w:szCs w:val="21"/>
          <w:highlight w:val="none"/>
          <w:lang w:val="en-US" w:eastAsia="zh-CN" w:bidi="ar-SA"/>
        </w:rPr>
        <w:t>12</w:t>
      </w:r>
      <w:r>
        <w:rPr>
          <w:rFonts w:hint="eastAsia" w:ascii="宋体" w:hAnsi="Arial" w:cs="Arial" w:eastAsiaTheme="minorEastAsia"/>
          <w:snapToGrid w:val="0"/>
          <w:color w:val="auto"/>
          <w:kern w:val="2"/>
          <w:sz w:val="24"/>
          <w:szCs w:val="21"/>
          <w:highlight w:val="none"/>
          <w:lang w:val="en-US" w:eastAsia="zh-CN" w:bidi="ar-SA"/>
        </w:rPr>
        <w:t>个月。</w:t>
      </w:r>
    </w:p>
    <w:p w14:paraId="6BB8F059">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24C76764">
      <w:pPr>
        <w:pStyle w:val="8"/>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送货批次：</w:t>
      </w:r>
      <w:r>
        <w:rPr>
          <w:rFonts w:hint="eastAsia" w:ascii="宋体" w:hAnsi="宋体" w:cs="宋体"/>
          <w:color w:val="auto"/>
          <w:sz w:val="24"/>
          <w:highlight w:val="none"/>
          <w:u w:val="none"/>
        </w:rPr>
        <w:t>按采购订单要求</w:t>
      </w:r>
      <w:r>
        <w:rPr>
          <w:rFonts w:hint="eastAsia" w:hAnsi="宋体" w:cs="宋体"/>
          <w:color w:val="auto"/>
          <w:sz w:val="24"/>
          <w:highlight w:val="none"/>
          <w:u w:val="none"/>
          <w:lang w:val="en-US" w:eastAsia="zh-CN"/>
        </w:rPr>
        <w:t>一次性供货</w:t>
      </w:r>
      <w:r>
        <w:rPr>
          <w:rFonts w:hint="eastAsia" w:hAnsi="宋体" w:cs="宋体"/>
          <w:color w:val="auto"/>
          <w:sz w:val="24"/>
          <w:highlight w:val="none"/>
          <w:u w:val="none"/>
          <w:lang w:eastAsia="zh-CN"/>
        </w:rPr>
        <w:t>。</w:t>
      </w:r>
      <w:r>
        <w:rPr>
          <w:rFonts w:hint="eastAsia"/>
          <w:color w:val="auto"/>
          <w:highlight w:val="none"/>
          <w:u w:val="none"/>
          <w:lang w:val="en-US" w:eastAsia="zh-CN"/>
        </w:rPr>
        <w:t xml:space="preserve"> </w:t>
      </w:r>
    </w:p>
    <w:p w14:paraId="3E790589">
      <w:pPr>
        <w:pStyle w:val="8"/>
        <w:ind w:firstLine="480" w:firstLineChars="200"/>
        <w:rPr>
          <w:color w:val="auto"/>
          <w:highlight w:val="none"/>
          <w:u w:val="single"/>
          <w:lang w:val="en-US"/>
        </w:rPr>
      </w:pPr>
      <w:r>
        <w:rPr>
          <w:rFonts w:hint="eastAsia"/>
          <w:color w:val="auto"/>
          <w:highlight w:val="none"/>
          <w:u w:val="none"/>
          <w:lang w:val="en-US" w:eastAsia="zh-CN"/>
        </w:rPr>
        <w:t>2.装卸货要求：</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03E22DE5">
      <w:pPr>
        <w:pStyle w:val="8"/>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必须满足</w:t>
      </w:r>
      <w:r>
        <w:rPr>
          <w:rFonts w:hint="eastAsia"/>
          <w:color w:val="auto"/>
          <w:highlight w:val="none"/>
          <w:lang w:val="en-US" w:eastAsia="zh-CN"/>
        </w:rPr>
        <w:t>甲方</w:t>
      </w:r>
      <w:r>
        <w:rPr>
          <w:rFonts w:hint="eastAsia"/>
          <w:color w:val="auto"/>
          <w:highlight w:val="none"/>
          <w:lang w:val="en-US"/>
        </w:rPr>
        <w:t>售后服务要求。</w:t>
      </w:r>
      <w:r>
        <w:rPr>
          <w:rFonts w:hint="eastAsia"/>
          <w:color w:val="auto"/>
          <w:highlight w:val="none"/>
          <w:lang w:val="en-US" w:eastAsia="zh-CN"/>
        </w:rPr>
        <w:t>若乙方提供的货物或者服务在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须在接到</w:t>
      </w:r>
      <w:r>
        <w:rPr>
          <w:rFonts w:hint="eastAsia" w:ascii="宋体"/>
          <w:color w:val="auto"/>
          <w:highlight w:val="none"/>
          <w:lang w:val="en-US" w:eastAsia="zh-CN"/>
        </w:rPr>
        <w:t>甲方</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ascii="宋体"/>
          <w:color w:val="auto"/>
          <w:highlight w:val="none"/>
          <w:lang w:val="en-US" w:eastAsia="zh-CN"/>
        </w:rPr>
        <w:t>甲方</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714E8A96">
      <w:pPr>
        <w:spacing w:line="360" w:lineRule="auto"/>
        <w:ind w:firstLine="482" w:firstLineChars="200"/>
        <w:outlineLvl w:val="0"/>
        <w:rPr>
          <w:rFonts w:hint="default" w:ascii="宋体" w:hAnsi="宋体" w:cs="宋体" w:eastAsiaTheme="minorEastAsia"/>
          <w:b/>
          <w:color w:val="auto"/>
          <w:sz w:val="24"/>
          <w:highlight w:val="none"/>
          <w:lang w:val="en-US" w:eastAsia="zh-CN"/>
        </w:rPr>
      </w:pPr>
      <w:r>
        <w:rPr>
          <w:rFonts w:hint="eastAsia" w:ascii="宋体" w:hAnsi="宋体" w:cs="宋体"/>
          <w:b/>
          <w:color w:val="auto"/>
          <w:sz w:val="24"/>
          <w:highlight w:val="none"/>
        </w:rPr>
        <w:t>六、</w:t>
      </w:r>
      <w:r>
        <w:rPr>
          <w:rFonts w:hint="eastAsia" w:ascii="宋体" w:hAnsi="宋体" w:cs="宋体"/>
          <w:b/>
          <w:color w:val="auto"/>
          <w:sz w:val="24"/>
          <w:highlight w:val="none"/>
          <w:lang w:val="en-US" w:eastAsia="zh-CN"/>
        </w:rPr>
        <w:t>验收方式及要求</w:t>
      </w:r>
    </w:p>
    <w:bookmarkEnd w:id="393"/>
    <w:bookmarkEnd w:id="394"/>
    <w:bookmarkEnd w:id="395"/>
    <w:p w14:paraId="21EACCC2">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599DF19">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633C2F8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44C5B813">
      <w:pPr>
        <w:pStyle w:val="9"/>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若由物流公司配送的货物，乙方应要求物流公司按照甲方的要求送货，同时配合甲方的仓库验收。严禁在没有和甲方对接的情况下，直接卸货至甲方的卫门岗亭，若由此造成货物丢失、损坏，甲方不承担任何责任。（提供承诺）</w:t>
      </w:r>
    </w:p>
    <w:p w14:paraId="21FFA106">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8"/>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8"/>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79C70FE5">
      <w:pPr>
        <w:pStyle w:val="8"/>
        <w:ind w:firstLine="482" w:firstLineChars="200"/>
        <w:rPr>
          <w:rFonts w:hint="eastAsia" w:hAnsi="宋体" w:eastAsiaTheme="minorEastAsia"/>
          <w:b/>
          <w:color w:val="auto"/>
          <w:highlight w:val="none"/>
          <w:u w:val="single"/>
          <w:lang w:val="en-US" w:eastAsia="zh-CN"/>
        </w:rPr>
      </w:pPr>
      <w:r>
        <w:rPr>
          <w:rFonts w:hint="eastAsia" w:hAnsi="宋体"/>
          <w:b/>
          <w:color w:val="auto"/>
          <w:highlight w:val="none"/>
          <w:u w:val="single"/>
          <w:lang w:val="en-US" w:eastAsia="zh-CN"/>
        </w:rPr>
        <w:t>/</w:t>
      </w:r>
    </w:p>
    <w:p w14:paraId="38A4C281">
      <w:pPr>
        <w:pStyle w:val="8"/>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6"/>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390"/>
    <w:bookmarkEnd w:id="391"/>
    <w:bookmarkEnd w:id="392"/>
    <w:p w14:paraId="73EC1161">
      <w:pP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6"/>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6"/>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6"/>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6"/>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6"/>
        <w:spacing w:before="0" w:beforeAutospacing="0" w:after="0" w:afterAutospacing="0" w:line="360" w:lineRule="auto"/>
        <w:ind w:firstLine="480"/>
        <w:rPr>
          <w:color w:val="auto"/>
          <w:highlight w:val="none"/>
        </w:rPr>
      </w:pPr>
      <w:bookmarkStart w:id="396" w:name="_Toc32071"/>
      <w:bookmarkStart w:id="397" w:name="_Toc2846"/>
      <w:bookmarkStart w:id="398" w:name="_Toc19304"/>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6"/>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质保期限至验收合格后</w:t>
      </w:r>
      <w:r>
        <w:rPr>
          <w:rFonts w:hint="eastAsia"/>
          <w:color w:val="auto"/>
          <w:highlight w:val="none"/>
          <w:u w:val="single"/>
          <w:lang w:val="en-US" w:eastAsia="zh-CN"/>
        </w:rPr>
        <w:t xml:space="preserve">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6"/>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6"/>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6"/>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3</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B243E0E">
      <w:pPr>
        <w:pStyle w:val="26"/>
        <w:spacing w:before="0" w:beforeAutospacing="0" w:after="0" w:afterAutospacing="0" w:line="360" w:lineRule="auto"/>
        <w:ind w:firstLine="480"/>
        <w:rPr>
          <w:color w:val="auto"/>
          <w:highlight w:val="none"/>
          <w:u w:val="single"/>
        </w:rPr>
      </w:pPr>
      <w:bookmarkStart w:id="399" w:name="_Toc19554"/>
      <w:bookmarkStart w:id="400" w:name="_Toc27250"/>
      <w:bookmarkStart w:id="401" w:name="_Toc21423"/>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4573C040">
      <w:pPr>
        <w:pStyle w:val="26"/>
        <w:spacing w:before="0" w:beforeAutospacing="0" w:after="0" w:afterAutospacing="0" w:line="360" w:lineRule="auto"/>
        <w:ind w:firstLine="480"/>
        <w:rPr>
          <w:color w:val="auto"/>
          <w:highlight w:val="none"/>
          <w:u w:val="single"/>
        </w:rPr>
      </w:pPr>
      <w:r>
        <w:rPr>
          <w:rFonts w:hint="eastAsia"/>
          <w:color w:val="auto"/>
          <w:highlight w:val="none"/>
          <w:u w:val="single"/>
        </w:rPr>
        <w:t>（2）按季度支付，甲方根据乙方上季度供货量的检验、验收结果进行结算和支付；经检验、验收合格的，甲方收到乙方提供的增值税专用发票后，甲方在本合同约定时间内完成支付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 ；</w:t>
      </w:r>
    </w:p>
    <w:p w14:paraId="70D4A1DB">
      <w:pPr>
        <w:pStyle w:val="26"/>
        <w:spacing w:before="0" w:beforeAutospacing="0" w:after="0" w:afterAutospacing="0" w:line="360" w:lineRule="auto"/>
        <w:ind w:firstLine="480"/>
        <w:rPr>
          <w:rFonts w:hint="eastAsia"/>
          <w:color w:val="auto"/>
          <w:highlight w:val="none"/>
          <w:u w:val="single"/>
        </w:rPr>
      </w:pPr>
      <w:r>
        <w:rPr>
          <w:rFonts w:hint="eastAsia"/>
          <w:color w:val="auto"/>
          <w:highlight w:val="none"/>
          <w:u w:val="single"/>
        </w:rPr>
        <w:t>（3）一次性付款，经甲方验收合格后，甲方收到乙方提供的增值税专用发票后，甲方在本合同约定时间内完成支付全部货款</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w:t>
      </w:r>
    </w:p>
    <w:p w14:paraId="1733DA48">
      <w:pPr>
        <w:pStyle w:val="26"/>
        <w:spacing w:before="0" w:beforeAutospacing="0" w:after="0" w:afterAutospacing="0" w:line="360" w:lineRule="auto"/>
        <w:ind w:firstLine="480"/>
        <w:rPr>
          <w:rFonts w:hint="eastAsia" w:ascii="宋体" w:hAnsi="宋体" w:cs="宋体"/>
          <w:color w:val="auto"/>
          <w:highlight w:val="none"/>
          <w:u w:val="single"/>
        </w:rPr>
      </w:pPr>
      <w:r>
        <w:rPr>
          <w:rFonts w:hint="eastAsia" w:ascii="宋体" w:hAnsi="宋体" w:cs="宋体"/>
          <w:color w:val="auto"/>
          <w:highlight w:val="none"/>
          <w:u w:val="single"/>
        </w:rPr>
        <w:t>（4）其他付款方式</w:t>
      </w:r>
      <w:r>
        <w:rPr>
          <w:rFonts w:hint="eastAsia" w:ascii="宋体" w:hAnsi="宋体" w:cs="宋体"/>
          <w:color w:val="auto"/>
          <w:highlight w:val="none"/>
          <w:u w:val="single"/>
          <w:lang w:val="en-US" w:eastAsia="zh-CN"/>
        </w:rPr>
        <w:t>：</w:t>
      </w:r>
      <w:r>
        <w:rPr>
          <w:rFonts w:hint="eastAsia" w:cs="宋体"/>
          <w:color w:val="auto"/>
          <w:highlight w:val="none"/>
          <w:u w:val="single"/>
          <w:lang w:val="en-US" w:eastAsia="zh-CN"/>
        </w:rPr>
        <w:t>/。</w:t>
      </w:r>
    </w:p>
    <w:p w14:paraId="4423C16F">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14:paraId="4BF929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62652E6D">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杭州临江环境能源有限公司发电站相关设备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2280D7B2">
      <w:pPr>
        <w:spacing w:line="360" w:lineRule="auto"/>
        <w:ind w:right="-420" w:rightChars="-200" w:firstLine="480" w:firstLineChars="200"/>
        <w:rPr>
          <w:rFonts w:hint="default" w:ascii="宋体" w:hAnsi="宋体" w:cs="宋体" w:eastAsiaTheme="minorEastAsia"/>
          <w:color w:val="auto"/>
          <w:sz w:val="24"/>
          <w:u w:val="single"/>
          <w:lang w:val="en-US" w:eastAsia="zh-CN"/>
        </w:rPr>
      </w:pPr>
      <w:bookmarkStart w:id="402" w:name="_Toc15583"/>
      <w:bookmarkStart w:id="403" w:name="_Toc16021"/>
      <w:bookmarkStart w:id="404" w:name="_Toc28375"/>
      <w:r>
        <w:rPr>
          <w:rFonts w:hint="eastAsia" w:ascii="宋体" w:hAnsi="宋体" w:cs="宋体"/>
          <w:color w:val="auto"/>
          <w:sz w:val="24"/>
          <w:u w:val="single"/>
        </w:rPr>
        <w:t>（1）</w:t>
      </w:r>
      <w:r>
        <w:rPr>
          <w:rFonts w:hint="eastAsia" w:ascii="宋体" w:hAnsi="宋体" w:cs="宋体"/>
          <w:color w:val="auto"/>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（2）乙方不履行售后服务义务的，每次应向甲方承担1000元的违约金，且仍应履行售后服务义务；</w:t>
      </w:r>
      <w:r>
        <w:rPr>
          <w:rFonts w:hint="eastAsia" w:ascii="宋体" w:hAnsi="宋体" w:cs="宋体"/>
          <w:color w:val="auto"/>
          <w:sz w:val="24"/>
          <w:highlight w:val="none"/>
          <w:u w:val="single"/>
        </w:rPr>
        <w:t>违约</w:t>
      </w:r>
      <w:r>
        <w:rPr>
          <w:rFonts w:hint="eastAsia" w:ascii="宋体" w:hAnsi="宋体" w:cs="宋体"/>
          <w:color w:val="auto"/>
          <w:sz w:val="24"/>
          <w:highlight w:val="none"/>
          <w:u w:val="single"/>
          <w:lang w:val="en-US" w:eastAsia="zh-CN"/>
        </w:rPr>
        <w:t>金甲方有权优先从履约保证金扣除，不足部分从货款中扣除；若无履约保证金的，甲方有权直接从货款中扣除；</w:t>
      </w:r>
    </w:p>
    <w:p w14:paraId="040BC8B4">
      <w:pPr>
        <w:pStyle w:val="8"/>
        <w:spacing w:line="360" w:lineRule="auto"/>
        <w:ind w:right="-420" w:rightChars="-200" w:firstLine="480" w:firstLineChars="200"/>
        <w:rPr>
          <w:color w:val="auto"/>
          <w:u w:val="single"/>
        </w:rPr>
      </w:pPr>
      <w:r>
        <w:rPr>
          <w:rFonts w:hint="eastAsia" w:ascii="宋体" w:hAnsi="宋体" w:cs="宋体"/>
          <w:color w:val="auto"/>
          <w:sz w:val="24"/>
          <w:u w:val="single"/>
        </w:rPr>
        <w:t>（</w:t>
      </w:r>
      <w:r>
        <w:rPr>
          <w:rFonts w:hint="eastAsia" w:hAnsi="宋体" w:cs="宋体"/>
          <w:color w:val="auto"/>
          <w:sz w:val="24"/>
          <w:u w:val="single"/>
          <w:lang w:val="en-US" w:eastAsia="zh-CN"/>
        </w:rPr>
        <w:t>3</w:t>
      </w:r>
      <w:r>
        <w:rPr>
          <w:rFonts w:hint="eastAsia" w:ascii="宋体" w:hAnsi="宋体" w:cs="宋体"/>
          <w:color w:val="auto"/>
          <w:sz w:val="24"/>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8"/>
        <w:ind w:firstLine="480" w:firstLineChars="200"/>
        <w:rPr>
          <w:rFonts w:hint="eastAsia" w:ascii="宋体" w:hAnsi="宋体" w:cs="宋体" w:eastAsiaTheme="minorEastAsia"/>
          <w:snapToGrid/>
          <w:color w:val="auto"/>
          <w:kern w:val="2"/>
          <w:sz w:val="24"/>
          <w:szCs w:val="24"/>
          <w:highlight w:val="none"/>
          <w:lang w:val="en-US" w:eastAsia="zh-CN" w:bidi="ar-SA"/>
        </w:rPr>
      </w:pPr>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w:t>
      </w:r>
      <w:r>
        <w:rPr>
          <w:rFonts w:hint="eastAsia" w:hAnsi="宋体" w:cs="宋体"/>
          <w:snapToGrid/>
          <w:color w:val="auto"/>
          <w:kern w:val="2"/>
          <w:sz w:val="24"/>
          <w:szCs w:val="24"/>
          <w:lang w:val="en-US" w:eastAsia="zh-CN" w:bidi="ar-SA"/>
        </w:rPr>
        <w:t>、甲方对第三方违约或者产生其他费用</w:t>
      </w:r>
      <w:r>
        <w:rPr>
          <w:rFonts w:hint="eastAsia" w:ascii="宋体" w:hAnsi="宋体" w:cs="宋体" w:eastAsiaTheme="minorEastAsia"/>
          <w:snapToGrid/>
          <w:color w:val="auto"/>
          <w:kern w:val="2"/>
          <w:sz w:val="24"/>
          <w:szCs w:val="24"/>
          <w:lang w:val="en-US" w:eastAsia="zh-CN" w:bidi="ar-SA"/>
        </w:rPr>
        <w:t>，</w:t>
      </w:r>
      <w:r>
        <w:rPr>
          <w:rFonts w:hint="eastAsia" w:ascii="宋体" w:hAnsi="宋体" w:cs="宋体" w:eastAsiaTheme="minorEastAsia"/>
          <w:snapToGrid/>
          <w:color w:val="auto"/>
          <w:kern w:val="2"/>
          <w:sz w:val="24"/>
          <w:szCs w:val="24"/>
          <w:highlight w:val="none"/>
          <w:lang w:val="en-US" w:eastAsia="zh-CN" w:bidi="ar-SA"/>
        </w:rPr>
        <w:t>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6B2058CA">
      <w:pPr>
        <w:pStyle w:val="9"/>
        <w:ind w:firstLine="720" w:firstLineChars="300"/>
        <w:rPr>
          <w:rFonts w:hint="default"/>
          <w:color w:val="auto"/>
          <w:lang w:val="en-US"/>
        </w:rPr>
      </w:pPr>
      <w:r>
        <w:rPr>
          <w:rFonts w:hint="eastAsia" w:hAnsi="宋体" w:cs="宋体"/>
          <w:snapToGrid/>
          <w:color w:val="auto"/>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02"/>
      <w:bookmarkEnd w:id="403"/>
      <w:bookmarkEnd w:id="404"/>
    </w:p>
    <w:p w14:paraId="07FA78F7">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05" w:name="_Toc11173"/>
      <w:bookmarkStart w:id="406" w:name="_Toc15322"/>
      <w:bookmarkStart w:id="407" w:name="_Toc7245"/>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05"/>
    <w:bookmarkEnd w:id="406"/>
    <w:bookmarkEnd w:id="407"/>
    <w:p w14:paraId="2275306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5"/>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5"/>
        <w:ind w:left="0" w:leftChars="0" w:firstLine="0" w:firstLineChars="0"/>
        <w:rPr>
          <w:rFonts w:ascii="宋体" w:hAnsi="宋体" w:cs="宋体"/>
          <w:b/>
          <w:color w:val="auto"/>
          <w:szCs w:val="24"/>
          <w:highlight w:val="none"/>
        </w:rPr>
      </w:pPr>
    </w:p>
    <w:p w14:paraId="7ED2248F">
      <w:pPr>
        <w:pStyle w:val="25"/>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pacing w:line="360" w:lineRule="auto"/>
        <w:ind w:firstLine="482" w:firstLineChars="200"/>
        <w:outlineLvl w:val="0"/>
        <w:rPr>
          <w:rFonts w:ascii="宋体" w:hAnsi="宋体" w:cs="宋体"/>
          <w:b/>
          <w:color w:val="auto"/>
          <w:sz w:val="24"/>
          <w:highlight w:val="none"/>
        </w:rPr>
      </w:pPr>
      <w:bookmarkStart w:id="408" w:name="_Toc279701240"/>
      <w:bookmarkStart w:id="409" w:name="_Ref467379101"/>
      <w:bookmarkStart w:id="410" w:name="_Toc19614"/>
      <w:bookmarkStart w:id="411" w:name="_Ref467379094"/>
      <w:bookmarkStart w:id="412" w:name="_Toc487900349"/>
      <w:bookmarkStart w:id="413" w:name="_Ref467378404"/>
      <w:bookmarkStart w:id="414" w:name="_Ref467378463"/>
      <w:bookmarkStart w:id="415" w:name="_Toc259093669"/>
      <w:bookmarkStart w:id="416" w:name="_Toc16917"/>
      <w:bookmarkStart w:id="417" w:name="_Ref467379109"/>
      <w:bookmarkStart w:id="418" w:name="_Ref467379214"/>
      <w:bookmarkStart w:id="419" w:name="_Ref467379195"/>
      <w:bookmarkStart w:id="420" w:name="_Ref467378499"/>
      <w:bookmarkStart w:id="421" w:name="_Ref467379205"/>
      <w:bookmarkStart w:id="422" w:name="_Ref467379225"/>
      <w:bookmarkStart w:id="423" w:name="_Toc28763"/>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14:paraId="7E3E80E6">
      <w:pP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color w:val="auto"/>
          <w:sz w:val="24"/>
          <w:highlight w:val="none"/>
        </w:rPr>
      </w:pPr>
      <w:bookmarkStart w:id="427" w:name="_Toc279701241"/>
      <w:bookmarkStart w:id="428" w:name="_Toc13336"/>
      <w:bookmarkStart w:id="429" w:name="_Toc487900350"/>
      <w:bookmarkStart w:id="430" w:name="_Toc32504"/>
      <w:bookmarkStart w:id="431" w:name="_Toc27635"/>
      <w:bookmarkStart w:id="432" w:name="_Toc259093670"/>
      <w:r>
        <w:rPr>
          <w:rFonts w:hint="eastAsia" w:ascii="宋体" w:hAnsi="宋体" w:cs="宋体"/>
          <w:b/>
          <w:color w:val="auto"/>
          <w:sz w:val="24"/>
          <w:highlight w:val="none"/>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color w:val="auto"/>
          <w:sz w:val="24"/>
          <w:highlight w:val="none"/>
        </w:rPr>
      </w:pPr>
      <w:bookmarkStart w:id="433" w:name="_Toc487900351"/>
      <w:bookmarkStart w:id="434" w:name="_Toc31634"/>
      <w:bookmarkStart w:id="435" w:name="_Toc27853"/>
      <w:bookmarkStart w:id="436" w:name="_Toc279701242"/>
      <w:bookmarkStart w:id="437" w:name="_Toc9829"/>
      <w:bookmarkStart w:id="438" w:name="_Toc259093671"/>
      <w:r>
        <w:rPr>
          <w:rFonts w:hint="eastAsia" w:ascii="宋体" w:hAnsi="宋体" w:cs="宋体"/>
          <w:b/>
          <w:color w:val="auto"/>
          <w:sz w:val="24"/>
          <w:highlight w:val="none"/>
        </w:rPr>
        <w:t>三、知识产权</w:t>
      </w:r>
      <w:bookmarkEnd w:id="433"/>
      <w:bookmarkEnd w:id="434"/>
      <w:bookmarkEnd w:id="435"/>
      <w:bookmarkEnd w:id="436"/>
      <w:bookmarkEnd w:id="437"/>
      <w:bookmarkEnd w:id="438"/>
    </w:p>
    <w:p w14:paraId="422AB04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w:t>
      </w:r>
      <w:r>
        <w:rPr>
          <w:rFonts w:hint="eastAsia" w:ascii="宋体" w:hAnsi="宋体"/>
          <w:color w:val="auto"/>
          <w:sz w:val="24"/>
          <w:lang w:val="en-US" w:eastAsia="zh-CN"/>
        </w:rPr>
        <w:t>如甲方因此受损，乙方应当赔偿甲方因此遭受的所有损失</w:t>
      </w:r>
      <w:r>
        <w:rPr>
          <w:rFonts w:hint="eastAsia" w:ascii="宋体" w:hAnsi="宋体"/>
          <w:color w:val="auto"/>
          <w:sz w:val="24"/>
        </w:rPr>
        <w:t>。</w:t>
      </w:r>
    </w:p>
    <w:p w14:paraId="170A9E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color w:val="auto"/>
          <w:sz w:val="24"/>
          <w:highlight w:val="none"/>
        </w:rPr>
      </w:pPr>
      <w:bookmarkStart w:id="439" w:name="_Toc4194"/>
      <w:bookmarkStart w:id="440" w:name="_Toc11932"/>
      <w:bookmarkStart w:id="441" w:name="_Toc29149"/>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14:paraId="521609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color w:val="auto"/>
          <w:sz w:val="24"/>
          <w:highlight w:val="none"/>
        </w:rPr>
      </w:pPr>
      <w:bookmarkStart w:id="442" w:name="_Toc30272"/>
      <w:bookmarkStart w:id="443" w:name="_Toc19074"/>
      <w:bookmarkStart w:id="444" w:name="_Toc26182"/>
      <w:r>
        <w:rPr>
          <w:rFonts w:hint="eastAsia" w:ascii="宋体" w:hAnsi="宋体" w:cs="宋体"/>
          <w:b/>
          <w:color w:val="auto"/>
          <w:sz w:val="24"/>
          <w:highlight w:val="none"/>
        </w:rPr>
        <w:t>五、 履约检查和问题反馈</w:t>
      </w:r>
      <w:bookmarkEnd w:id="442"/>
      <w:bookmarkEnd w:id="443"/>
      <w:bookmarkEnd w:id="444"/>
    </w:p>
    <w:p w14:paraId="746F8851">
      <w:pPr>
        <w:spacing w:line="360" w:lineRule="auto"/>
        <w:ind w:firstLine="480" w:firstLineChars="200"/>
        <w:rPr>
          <w:rFonts w:ascii="宋体" w:hAnsi="宋体" w:cs="宋体"/>
          <w:color w:val="auto"/>
          <w:sz w:val="24"/>
          <w:highlight w:val="none"/>
        </w:rPr>
      </w:pPr>
      <w:bookmarkStart w:id="445" w:name="_Toc186431854"/>
      <w:bookmarkStart w:id="446" w:name="_Toc487900357"/>
      <w:bookmarkStart w:id="447" w:name="_Ref467379807"/>
      <w:bookmarkStart w:id="448" w:name="_Ref467379793"/>
      <w:bookmarkStart w:id="449" w:name="_Toc279701247"/>
      <w:bookmarkStart w:id="450" w:name="_Toc259093676"/>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color w:val="auto"/>
          <w:sz w:val="24"/>
          <w:highlight w:val="none"/>
        </w:rPr>
      </w:pPr>
      <w:bookmarkStart w:id="452" w:name="_Ref467379852"/>
      <w:bookmarkStart w:id="453" w:name="_Toc487900358"/>
      <w:bookmarkStart w:id="454" w:name="_Ref467379923"/>
      <w:bookmarkStart w:id="455" w:name="_Ref467379863"/>
      <w:bookmarkStart w:id="456" w:name="_Toc259093677"/>
      <w:bookmarkStart w:id="457" w:name="_Toc279701248"/>
      <w:bookmarkStart w:id="458" w:name="_Toc16110"/>
      <w:bookmarkStart w:id="459" w:name="_Toc774"/>
      <w:bookmarkStart w:id="460" w:name="_Toc3225"/>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14:paraId="2389BF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14:paraId="6128CC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color w:val="auto"/>
          <w:sz w:val="24"/>
          <w:highlight w:val="none"/>
        </w:rPr>
      </w:pPr>
      <w:bookmarkStart w:id="462" w:name="_Toc17244"/>
      <w:bookmarkStart w:id="463" w:name="_Toc259093681"/>
      <w:bookmarkStart w:id="464" w:name="_Toc279701252"/>
      <w:bookmarkStart w:id="465" w:name="_Toc487900362"/>
      <w:r>
        <w:rPr>
          <w:rFonts w:hint="eastAsia" w:ascii="宋体" w:hAnsi="宋体" w:cs="宋体"/>
          <w:b/>
          <w:color w:val="auto"/>
          <w:sz w:val="24"/>
          <w:highlight w:val="none"/>
        </w:rPr>
        <w:t>八、货物的风险负担</w:t>
      </w:r>
      <w:bookmarkEnd w:id="462"/>
    </w:p>
    <w:p w14:paraId="5D67B011">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14:paraId="67BAE231">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color w:val="auto"/>
          <w:sz w:val="24"/>
          <w:highlight w:val="none"/>
        </w:rPr>
      </w:pPr>
      <w:bookmarkStart w:id="467" w:name="_Toc7502"/>
      <w:bookmarkStart w:id="468" w:name="_Ref467378121"/>
      <w:bookmarkStart w:id="469" w:name="_Toc487900364"/>
      <w:bookmarkStart w:id="470" w:name="_Toc279701254"/>
      <w:bookmarkStart w:id="471" w:name="_Toc259093683"/>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14:paraId="45F1B0F9">
      <w:pPr>
        <w:spacing w:line="360" w:lineRule="auto"/>
        <w:ind w:firstLine="480" w:firstLineChars="200"/>
        <w:rPr>
          <w:rFonts w:ascii="宋体" w:hAnsi="宋体"/>
          <w:color w:val="auto"/>
          <w:sz w:val="24"/>
          <w:highlight w:val="none"/>
        </w:rPr>
      </w:pPr>
      <w:bookmarkStart w:id="472" w:name="_Toc279701259"/>
      <w:bookmarkStart w:id="473" w:name="_Toc22955"/>
      <w:bookmarkStart w:id="474" w:name="_Toc487900369"/>
      <w:bookmarkStart w:id="475" w:name="_Toc259093688"/>
      <w:bookmarkStart w:id="476" w:name="_Toc10366"/>
      <w:bookmarkStart w:id="477" w:name="_Toc15237"/>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bookmarkEnd w:id="475"/>
      <w:bookmarkEnd w:id="476"/>
      <w:bookmarkEnd w:id="477"/>
    </w:p>
    <w:p w14:paraId="65C12326">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0FF3B621">
      <w:pPr>
        <w:spacing w:line="360" w:lineRule="auto"/>
        <w:ind w:firstLine="482" w:firstLineChars="200"/>
        <w:outlineLvl w:val="0"/>
        <w:rPr>
          <w:rFonts w:ascii="宋体" w:hAnsi="宋体" w:cs="宋体"/>
          <w:b/>
          <w:color w:val="auto"/>
          <w:sz w:val="24"/>
          <w:highlight w:val="none"/>
        </w:rPr>
      </w:pPr>
      <w:bookmarkStart w:id="478" w:name="_Toc16508"/>
      <w:bookmarkStart w:id="479" w:name="_Toc14066"/>
      <w:bookmarkStart w:id="480" w:name="_Toc13566"/>
      <w:r>
        <w:rPr>
          <w:rFonts w:hint="eastAsia" w:ascii="宋体" w:hAnsi="宋体" w:cs="宋体"/>
          <w:b/>
          <w:color w:val="auto"/>
          <w:sz w:val="24"/>
          <w:highlight w:val="none"/>
        </w:rPr>
        <w:t>十二、不可抗力</w:t>
      </w:r>
      <w:bookmarkEnd w:id="478"/>
      <w:bookmarkEnd w:id="479"/>
      <w:bookmarkEnd w:id="480"/>
    </w:p>
    <w:p w14:paraId="20E44FD7">
      <w:pPr>
        <w:spacing w:line="360" w:lineRule="auto"/>
        <w:ind w:firstLine="480" w:firstLineChars="200"/>
        <w:rPr>
          <w:rFonts w:ascii="宋体" w:hAnsi="宋体"/>
          <w:color w:val="auto"/>
          <w:sz w:val="24"/>
          <w:highlight w:val="none"/>
        </w:rPr>
      </w:pPr>
      <w:bookmarkStart w:id="481" w:name="_Toc487900365"/>
      <w:bookmarkStart w:id="482" w:name="_Toc689"/>
      <w:bookmarkStart w:id="483" w:name="_Toc279701255"/>
      <w:bookmarkStart w:id="484" w:name="_Toc6969"/>
      <w:bookmarkStart w:id="485" w:name="_Toc30676"/>
      <w:bookmarkStart w:id="486" w:name="_Toc259093684"/>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pacing w:line="360" w:lineRule="auto"/>
        <w:ind w:firstLine="482" w:firstLineChars="200"/>
        <w:outlineLvl w:val="0"/>
        <w:rPr>
          <w:rFonts w:ascii="宋体" w:hAnsi="宋体" w:cs="宋体"/>
          <w:b/>
          <w:color w:val="auto"/>
          <w:sz w:val="24"/>
          <w:highlight w:val="none"/>
        </w:rPr>
      </w:pPr>
      <w:bookmarkStart w:id="487" w:name="_Toc8298"/>
      <w:bookmarkStart w:id="488" w:name="_Toc487900368"/>
      <w:bookmarkStart w:id="489" w:name="_Toc7102"/>
      <w:bookmarkStart w:id="490" w:name="_Toc259093687"/>
      <w:bookmarkStart w:id="491" w:name="_Toc16959"/>
      <w:bookmarkStart w:id="492" w:name="_Toc279701258"/>
      <w:r>
        <w:rPr>
          <w:rFonts w:hint="eastAsia" w:ascii="宋体" w:hAnsi="宋体" w:cs="宋体"/>
          <w:b/>
          <w:color w:val="auto"/>
          <w:sz w:val="24"/>
          <w:highlight w:val="none"/>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color w:val="auto"/>
          <w:sz w:val="24"/>
          <w:highlight w:val="none"/>
        </w:rPr>
      </w:pPr>
      <w:bookmarkStart w:id="493" w:name="_Toc29333"/>
      <w:bookmarkStart w:id="494" w:name="_Toc15387"/>
      <w:bookmarkStart w:id="495" w:name="_Toc6134"/>
      <w:r>
        <w:rPr>
          <w:rFonts w:hint="eastAsia" w:ascii="宋体" w:hAnsi="宋体" w:cs="宋体"/>
          <w:b/>
          <w:color w:val="auto"/>
          <w:sz w:val="24"/>
          <w:highlight w:val="none"/>
        </w:rPr>
        <w:t>十五、合同中止、终止</w:t>
      </w:r>
      <w:bookmarkEnd w:id="493"/>
      <w:bookmarkEnd w:id="494"/>
      <w:bookmarkEnd w:id="495"/>
    </w:p>
    <w:p w14:paraId="174368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color w:val="auto"/>
          <w:sz w:val="24"/>
          <w:highlight w:val="none"/>
        </w:rPr>
      </w:pPr>
      <w:bookmarkStart w:id="496" w:name="_Toc279701261"/>
      <w:bookmarkStart w:id="497" w:name="_Toc259093690"/>
      <w:bookmarkStart w:id="498" w:name="_Toc487900371"/>
      <w:bookmarkStart w:id="499" w:name="_Toc25182"/>
      <w:bookmarkStart w:id="500" w:name="_Toc11284"/>
      <w:bookmarkStart w:id="501" w:name="_Toc19604"/>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14:paraId="0C09EF39">
      <w:pPr>
        <w:spacing w:line="360" w:lineRule="auto"/>
        <w:ind w:firstLine="480" w:firstLineChars="200"/>
        <w:rPr>
          <w:rFonts w:ascii="宋体" w:hAnsi="宋体"/>
          <w:color w:val="auto"/>
          <w:sz w:val="24"/>
          <w:highlight w:val="none"/>
        </w:rPr>
      </w:pPr>
      <w:bookmarkStart w:id="502" w:name="_Toc27674"/>
      <w:bookmarkStart w:id="503" w:name="_Toc18401"/>
      <w:bookmarkStart w:id="504" w:name="_Toc30599"/>
      <w:bookmarkStart w:id="505" w:name="_Toc18540"/>
      <w:bookmarkStart w:id="506" w:name="_Toc279701262"/>
      <w:bookmarkStart w:id="507" w:name="_Toc4355"/>
      <w:bookmarkStart w:id="508" w:name="_Toc487900372"/>
      <w:bookmarkStart w:id="509" w:name="_Toc259093691"/>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pacing w:line="360" w:lineRule="auto"/>
        <w:ind w:firstLine="482" w:firstLineChars="200"/>
        <w:outlineLvl w:val="0"/>
        <w:rPr>
          <w:rFonts w:ascii="宋体" w:hAnsi="宋体" w:cs="宋体"/>
          <w:b/>
          <w:color w:val="auto"/>
          <w:sz w:val="24"/>
          <w:highlight w:val="none"/>
        </w:rPr>
      </w:pPr>
      <w:bookmarkStart w:id="510" w:name="_Toc487900373"/>
      <w:bookmarkStart w:id="511" w:name="_Toc279701263"/>
      <w:bookmarkStart w:id="512" w:name="_Toc10330"/>
      <w:bookmarkStart w:id="513" w:name="_Toc259093692"/>
      <w:bookmarkStart w:id="514" w:name="_Toc18567"/>
      <w:bookmarkStart w:id="515" w:name="_Toc12773"/>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88EEFF3">
      <w:pPr>
        <w:jc w:val="center"/>
        <w:rPr>
          <w:rFonts w:ascii="宋体" w:hAnsi="宋体" w:eastAsia="宋体" w:cs="Times New Roman"/>
          <w:b/>
          <w:color w:val="auto"/>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电子邮箱：</w:t>
            </w:r>
            <w:r>
              <w:rPr>
                <w:rFonts w:hint="eastAsia" w:eastAsia="宋体" w:cs="仿宋" w:asciiTheme="minorEastAsia" w:hAnsiTheme="minorEastAsia"/>
                <w:color w:val="auto"/>
                <w:sz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jc w:val="center"/>
        <w:rPr>
          <w:rFonts w:ascii="宋体" w:hAnsi="宋体" w:eastAsia="宋体" w:cs="Times New Roman"/>
          <w:b/>
          <w:color w:val="auto"/>
          <w:highlight w:val="none"/>
        </w:rPr>
      </w:pPr>
    </w:p>
    <w:p w14:paraId="77D06A5F">
      <w:pPr>
        <w:jc w:val="center"/>
        <w:rPr>
          <w:rFonts w:ascii="宋体" w:hAnsi="宋体" w:eastAsia="宋体" w:cs="Times New Roman"/>
          <w:b/>
          <w:color w:val="auto"/>
          <w:highlight w:val="none"/>
        </w:rPr>
      </w:pPr>
    </w:p>
    <w:p w14:paraId="0CCEDE54">
      <w:pPr>
        <w:pStyle w:val="25"/>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5"/>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10"/>
        <w:ind w:firstLine="0" w:firstLineChars="0"/>
        <w:rPr>
          <w:color w:val="auto"/>
          <w:highlight w:val="none"/>
        </w:rPr>
      </w:pPr>
    </w:p>
    <w:p w14:paraId="0D5CF50B">
      <w:pP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rPr>
          <w:color w:val="auto"/>
          <w:highlight w:val="none"/>
        </w:rPr>
      </w:pPr>
    </w:p>
    <w:p w14:paraId="0242163B">
      <w:pP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1973C5A6">
      <w:pPr>
        <w:rPr>
          <w:color w:val="auto"/>
          <w:highlight w:val="none"/>
        </w:rPr>
      </w:pPr>
    </w:p>
    <w:p w14:paraId="341A3514">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E354934">
      <w:pPr>
        <w:pStyle w:val="5"/>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9666BEF">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40279357">
      <w:pPr>
        <w:spacing w:line="360" w:lineRule="auto"/>
        <w:rPr>
          <w:rFonts w:ascii="Times New Roman" w:hAnsi="Times New Roman" w:eastAsia="Cambria Math" w:cs="Times New Roman"/>
          <w:color w:val="auto"/>
          <w:sz w:val="96"/>
          <w:szCs w:val="22"/>
          <w:highlight w:val="none"/>
        </w:rPr>
      </w:pPr>
    </w:p>
    <w:p w14:paraId="122D35ED">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29BBF5E1">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7A62E219">
      <w:pPr>
        <w:spacing w:line="360" w:lineRule="auto"/>
        <w:rPr>
          <w:rFonts w:ascii="宋体" w:hAnsi="宋体" w:eastAsia="宋体" w:cs="宋体"/>
          <w:color w:val="auto"/>
          <w:sz w:val="44"/>
          <w:szCs w:val="44"/>
          <w:highlight w:val="none"/>
        </w:rPr>
      </w:pPr>
    </w:p>
    <w:p w14:paraId="47B4469F">
      <w:pP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2025年-2026年德莱赛安全阀采购项目</w:t>
      </w:r>
      <w:r>
        <w:rPr>
          <w:rFonts w:hint="eastAsia" w:ascii="宋体" w:hAnsi="宋体" w:eastAsia="宋体" w:cs="宋体"/>
          <w:color w:val="auto"/>
          <w:sz w:val="28"/>
          <w:szCs w:val="22"/>
          <w:highlight w:val="none"/>
          <w:u w:val="single"/>
        </w:rPr>
        <w:t xml:space="preserve">      </w:t>
      </w:r>
    </w:p>
    <w:p w14:paraId="0A726920">
      <w:pP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202505028</w:t>
      </w:r>
      <w:r>
        <w:rPr>
          <w:rFonts w:hint="eastAsia" w:ascii="宋体" w:hAnsi="宋体" w:eastAsia="宋体" w:cs="宋体"/>
          <w:color w:val="auto"/>
          <w:sz w:val="28"/>
          <w:szCs w:val="22"/>
          <w:highlight w:val="none"/>
          <w:u w:val="single"/>
        </w:rPr>
        <w:t xml:space="preserve">           </w:t>
      </w:r>
    </w:p>
    <w:p w14:paraId="6B35C4DF">
      <w:pP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EA4AB59">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7A4074CE">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501D4EBB">
      <w:pP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B82A6DB">
      <w:pP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2068CAA">
      <w:pPr>
        <w:spacing w:line="360" w:lineRule="auto"/>
        <w:jc w:val="center"/>
        <w:outlineLvl w:val="0"/>
        <w:rPr>
          <w:rFonts w:cs="仿宋" w:asciiTheme="minorEastAsia" w:hAnsiTheme="minorEastAsia"/>
          <w:b/>
          <w:color w:val="auto"/>
          <w:kern w:val="0"/>
          <w:sz w:val="36"/>
          <w:szCs w:val="36"/>
          <w:highlight w:val="none"/>
        </w:rPr>
      </w:pPr>
    </w:p>
    <w:p w14:paraId="67074F47">
      <w:pPr>
        <w:spacing w:line="360" w:lineRule="auto"/>
        <w:jc w:val="center"/>
        <w:outlineLvl w:val="0"/>
        <w:rPr>
          <w:rFonts w:cs="仿宋" w:asciiTheme="minorEastAsia" w:hAnsiTheme="minorEastAsia"/>
          <w:b/>
          <w:color w:val="auto"/>
          <w:kern w:val="0"/>
          <w:sz w:val="36"/>
          <w:szCs w:val="36"/>
          <w:highlight w:val="none"/>
        </w:rPr>
      </w:pPr>
    </w:p>
    <w:p w14:paraId="16333876">
      <w:pPr>
        <w:spacing w:line="360" w:lineRule="auto"/>
        <w:jc w:val="center"/>
        <w:outlineLvl w:val="0"/>
        <w:rPr>
          <w:rFonts w:cs="仿宋" w:asciiTheme="minorEastAsia" w:hAnsiTheme="minorEastAsia"/>
          <w:b/>
          <w:color w:val="auto"/>
          <w:kern w:val="0"/>
          <w:sz w:val="36"/>
          <w:szCs w:val="36"/>
          <w:highlight w:val="none"/>
        </w:rPr>
      </w:pPr>
    </w:p>
    <w:p w14:paraId="2FF1FF9F">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048DE1B1">
      <w:pPr>
        <w:spacing w:line="360" w:lineRule="auto"/>
        <w:jc w:val="center"/>
        <w:outlineLvl w:val="0"/>
        <w:rPr>
          <w:rFonts w:cs="仿宋" w:asciiTheme="minorEastAsia" w:hAnsiTheme="minorEastAsia"/>
          <w:b/>
          <w:color w:val="auto"/>
          <w:kern w:val="0"/>
          <w:sz w:val="36"/>
          <w:szCs w:val="36"/>
          <w:highlight w:val="none"/>
        </w:rPr>
      </w:pPr>
    </w:p>
    <w:p w14:paraId="2EF27532">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4F1CB74D">
      <w:pPr>
        <w:spacing w:line="360" w:lineRule="auto"/>
        <w:jc w:val="center"/>
        <w:outlineLvl w:val="0"/>
        <w:rPr>
          <w:rFonts w:cs="仿宋" w:asciiTheme="minorEastAsia" w:hAnsiTheme="minorEastAsia"/>
          <w:b/>
          <w:color w:val="auto"/>
          <w:kern w:val="0"/>
          <w:sz w:val="36"/>
          <w:szCs w:val="36"/>
          <w:highlight w:val="none"/>
        </w:rPr>
      </w:pPr>
    </w:p>
    <w:p w14:paraId="0483829F">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76F627E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（2）年审有效期内的营业执照……………………………………………（页码）</w:t>
      </w:r>
    </w:p>
    <w:p w14:paraId="47D185E0">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（3）本项目</w:t>
      </w:r>
      <w:r>
        <w:rPr>
          <w:rFonts w:hint="eastAsia" w:cs="仿宋" w:asciiTheme="minorEastAsia" w:hAnsiTheme="minorEastAsia"/>
          <w:color w:val="auto"/>
          <w:sz w:val="24"/>
          <w:highlight w:val="none"/>
          <w:lang w:val="en-US" w:eastAsia="zh-CN"/>
        </w:rPr>
        <w:t>其他资格</w:t>
      </w:r>
      <w:r>
        <w:rPr>
          <w:rFonts w:hint="eastAsia" w:cs="仿宋" w:asciiTheme="minorEastAsia" w:hAnsiTheme="minorEastAsia"/>
          <w:color w:val="auto"/>
          <w:sz w:val="24"/>
          <w:highlight w:val="none"/>
        </w:rPr>
        <w:t>要求（如果有）………………………………………（页码）</w:t>
      </w:r>
    </w:p>
    <w:p w14:paraId="5AC379F1">
      <w:pPr>
        <w:snapToGrid w:val="0"/>
        <w:spacing w:line="360" w:lineRule="auto"/>
        <w:rPr>
          <w:rFonts w:hint="eastAsia" w:cs="仿宋" w:asciiTheme="minorEastAsia" w:hAnsiTheme="minorEastAsia"/>
          <w:color w:val="auto"/>
          <w:sz w:val="24"/>
          <w:highlight w:val="none"/>
        </w:rPr>
      </w:pPr>
    </w:p>
    <w:p w14:paraId="5304A630">
      <w:pPr>
        <w:pStyle w:val="8"/>
        <w:rPr>
          <w:color w:val="auto"/>
          <w:highlight w:val="none"/>
        </w:rPr>
      </w:pPr>
    </w:p>
    <w:p w14:paraId="75D87100">
      <w:pPr>
        <w:pStyle w:val="9"/>
        <w:rPr>
          <w:color w:val="auto"/>
          <w:highlight w:val="none"/>
        </w:rPr>
      </w:pPr>
    </w:p>
    <w:p w14:paraId="6B732297">
      <w:pPr>
        <w:rPr>
          <w:color w:val="auto"/>
          <w:highlight w:val="none"/>
        </w:rPr>
      </w:pPr>
    </w:p>
    <w:p w14:paraId="331BDF6A">
      <w:pPr>
        <w:pStyle w:val="8"/>
        <w:rPr>
          <w:color w:val="auto"/>
          <w:highlight w:val="none"/>
        </w:rPr>
      </w:pPr>
    </w:p>
    <w:p w14:paraId="653829AB">
      <w:pPr>
        <w:pStyle w:val="9"/>
        <w:rPr>
          <w:color w:val="auto"/>
          <w:highlight w:val="none"/>
        </w:rPr>
      </w:pPr>
    </w:p>
    <w:p w14:paraId="13702602">
      <w:pPr>
        <w:rPr>
          <w:color w:val="auto"/>
          <w:highlight w:val="none"/>
        </w:rPr>
      </w:pPr>
    </w:p>
    <w:p w14:paraId="193DA332">
      <w:pPr>
        <w:pStyle w:val="8"/>
        <w:rPr>
          <w:color w:val="auto"/>
          <w:highlight w:val="none"/>
        </w:rPr>
      </w:pPr>
    </w:p>
    <w:p w14:paraId="2FC68D1D">
      <w:pPr>
        <w:pStyle w:val="9"/>
        <w:rPr>
          <w:color w:val="auto"/>
          <w:highlight w:val="none"/>
        </w:rPr>
      </w:pPr>
    </w:p>
    <w:p w14:paraId="1E7D41D8">
      <w:pPr>
        <w:rPr>
          <w:color w:val="auto"/>
          <w:highlight w:val="none"/>
        </w:rPr>
      </w:pPr>
    </w:p>
    <w:p w14:paraId="0B2DBFD6">
      <w:pPr>
        <w:pStyle w:val="8"/>
        <w:rPr>
          <w:color w:val="auto"/>
          <w:highlight w:val="none"/>
        </w:rPr>
      </w:pPr>
    </w:p>
    <w:p w14:paraId="6FA95176">
      <w:pPr>
        <w:pStyle w:val="9"/>
        <w:rPr>
          <w:color w:val="auto"/>
          <w:highlight w:val="none"/>
        </w:rPr>
      </w:pPr>
    </w:p>
    <w:p w14:paraId="65D298D1">
      <w:pPr>
        <w:pStyle w:val="15"/>
        <w:rPr>
          <w:color w:val="auto"/>
          <w:highlight w:val="none"/>
        </w:rPr>
      </w:pPr>
    </w:p>
    <w:p w14:paraId="4C43C777">
      <w:pPr>
        <w:rPr>
          <w:color w:val="auto"/>
          <w:highlight w:val="none"/>
        </w:rPr>
      </w:pPr>
    </w:p>
    <w:p w14:paraId="5AB883BB">
      <w:pPr>
        <w:rPr>
          <w:color w:val="auto"/>
          <w:highlight w:val="none"/>
        </w:rPr>
      </w:pPr>
    </w:p>
    <w:p w14:paraId="5F36394A">
      <w:pPr>
        <w:rPr>
          <w:color w:val="auto"/>
          <w:highlight w:val="none"/>
        </w:rPr>
      </w:pPr>
    </w:p>
    <w:p w14:paraId="2C8E3E17">
      <w:pPr>
        <w:rPr>
          <w:color w:val="auto"/>
          <w:highlight w:val="none"/>
        </w:rPr>
      </w:pPr>
    </w:p>
    <w:p w14:paraId="1E29E49E">
      <w:pPr>
        <w:rPr>
          <w:color w:val="auto"/>
          <w:highlight w:val="none"/>
        </w:rPr>
      </w:pPr>
    </w:p>
    <w:p w14:paraId="30B20B66">
      <w:pPr>
        <w:pStyle w:val="8"/>
        <w:rPr>
          <w:color w:val="auto"/>
          <w:highlight w:val="none"/>
        </w:rPr>
      </w:pPr>
    </w:p>
    <w:p w14:paraId="25762352">
      <w:pPr>
        <w:pStyle w:val="9"/>
        <w:rPr>
          <w:color w:val="auto"/>
          <w:highlight w:val="none"/>
        </w:rPr>
      </w:pPr>
    </w:p>
    <w:p w14:paraId="5A590BC0">
      <w:pPr>
        <w:rPr>
          <w:color w:val="auto"/>
          <w:highlight w:val="none"/>
        </w:rPr>
      </w:pPr>
    </w:p>
    <w:p w14:paraId="53C7C0DB">
      <w:pPr>
        <w:pStyle w:val="8"/>
        <w:rPr>
          <w:color w:val="auto"/>
          <w:highlight w:val="none"/>
        </w:rPr>
      </w:pPr>
    </w:p>
    <w:p w14:paraId="4F915C3A">
      <w:pPr>
        <w:pStyle w:val="9"/>
        <w:rPr>
          <w:color w:val="auto"/>
          <w:highlight w:val="none"/>
        </w:rPr>
      </w:pPr>
    </w:p>
    <w:p w14:paraId="3AC9F638">
      <w:pPr>
        <w:pStyle w:val="15"/>
        <w:rPr>
          <w:color w:val="auto"/>
          <w:highlight w:val="none"/>
        </w:rPr>
      </w:pPr>
    </w:p>
    <w:p w14:paraId="3C41F589">
      <w:pPr>
        <w:rPr>
          <w:color w:val="auto"/>
          <w:highlight w:val="none"/>
        </w:rPr>
      </w:pPr>
    </w:p>
    <w:p w14:paraId="12D4C9F5">
      <w:pPr>
        <w:snapToGrid w:val="0"/>
        <w:spacing w:line="360" w:lineRule="auto"/>
        <w:ind w:right="480"/>
        <w:jc w:val="cente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w:t>
      </w:r>
    </w:p>
    <w:p w14:paraId="69D1384A">
      <w:pP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73BF326E">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一、 符合参加采购活动应当具备的一般条件的承诺函</w:t>
      </w:r>
    </w:p>
    <w:p w14:paraId="072EEFA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21AE5CF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2025年-2026年德莱赛安全阀采购项目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202505028</w:t>
      </w:r>
      <w:r>
        <w:rPr>
          <w:rFonts w:hint="eastAsia" w:cs="仿宋" w:asciiTheme="minorEastAsia" w:hAnsiTheme="minorEastAsia"/>
          <w:color w:val="auto"/>
          <w:sz w:val="24"/>
          <w:highlight w:val="none"/>
        </w:rPr>
        <w:t>】采购活动，郑重承诺：</w:t>
      </w:r>
    </w:p>
    <w:p w14:paraId="558A78C5">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06D4D2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7A8F258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BD23AA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F60CE4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EE022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3544504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2359FD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75AF26B">
      <w:pP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56D69DA8">
      <w:pPr>
        <w:snapToGrid w:val="0"/>
        <w:spacing w:line="360" w:lineRule="auto"/>
        <w:ind w:firstLine="480" w:firstLineChars="200"/>
        <w:rPr>
          <w:rFonts w:hint="eastAsia" w:cs="仿宋" w:asciiTheme="minorEastAsia" w:hAnsiTheme="minorEastAsia"/>
          <w:color w:val="auto"/>
          <w:sz w:val="24"/>
          <w:highlight w:val="none"/>
        </w:rPr>
      </w:pPr>
    </w:p>
    <w:p w14:paraId="55F2CE75">
      <w:pPr>
        <w:snapToGrid w:val="0"/>
        <w:spacing w:line="360" w:lineRule="auto"/>
        <w:ind w:firstLine="480" w:firstLineChars="200"/>
        <w:rPr>
          <w:rFonts w:hint="eastAsia" w:cs="仿宋" w:asciiTheme="minorEastAsia" w:hAnsiTheme="minorEastAsia"/>
          <w:color w:val="auto"/>
          <w:sz w:val="24"/>
          <w:highlight w:val="none"/>
        </w:rPr>
      </w:pPr>
    </w:p>
    <w:p w14:paraId="14F34D31">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36BE1A9B">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9241217">
      <w:pPr>
        <w:snapToGrid w:val="0"/>
        <w:spacing w:line="360" w:lineRule="auto"/>
        <w:ind w:right="480"/>
        <w:jc w:val="center"/>
        <w:rPr>
          <w:rFonts w:cs="仿宋" w:asciiTheme="minorEastAsia" w:hAnsiTheme="minorEastAsia"/>
          <w:b/>
          <w:color w:val="auto"/>
          <w:kern w:val="0"/>
          <w:sz w:val="32"/>
          <w:szCs w:val="32"/>
          <w:highlight w:val="none"/>
        </w:rPr>
      </w:pPr>
    </w:p>
    <w:p w14:paraId="05C0A39F">
      <w:pPr>
        <w:rPr>
          <w:color w:val="auto"/>
          <w:highlight w:val="none"/>
        </w:rPr>
      </w:pPr>
    </w:p>
    <w:p w14:paraId="3A21AAF1">
      <w:pPr>
        <w:pStyle w:val="8"/>
        <w:rPr>
          <w:color w:val="auto"/>
          <w:highlight w:val="none"/>
        </w:rPr>
      </w:pPr>
    </w:p>
    <w:p w14:paraId="282928E8">
      <w:pPr>
        <w:pStyle w:val="9"/>
        <w:rPr>
          <w:color w:val="auto"/>
          <w:highlight w:val="none"/>
        </w:rPr>
      </w:pPr>
    </w:p>
    <w:p w14:paraId="32D92D93">
      <w:pPr>
        <w:rPr>
          <w:color w:val="auto"/>
          <w:highlight w:val="none"/>
        </w:rPr>
      </w:pPr>
    </w:p>
    <w:p w14:paraId="21F07E84">
      <w:pPr>
        <w:pStyle w:val="8"/>
        <w:rPr>
          <w:color w:val="auto"/>
          <w:highlight w:val="none"/>
        </w:rPr>
      </w:pPr>
    </w:p>
    <w:p w14:paraId="26E50E1C">
      <w:pPr>
        <w:pStyle w:val="9"/>
        <w:rPr>
          <w:color w:val="auto"/>
          <w:highlight w:val="none"/>
        </w:rPr>
      </w:pPr>
    </w:p>
    <w:p w14:paraId="63ED5F2D">
      <w:pPr>
        <w:rPr>
          <w:color w:val="auto"/>
          <w:highlight w:val="none"/>
        </w:rPr>
      </w:pPr>
    </w:p>
    <w:p w14:paraId="4744CB19">
      <w:pPr>
        <w:pStyle w:val="8"/>
        <w:rPr>
          <w:color w:val="auto"/>
          <w:highlight w:val="none"/>
        </w:rPr>
      </w:pPr>
    </w:p>
    <w:p w14:paraId="08D596A0">
      <w:pPr>
        <w:pStyle w:val="9"/>
        <w:rPr>
          <w:color w:val="auto"/>
          <w:highlight w:val="none"/>
        </w:rPr>
      </w:pPr>
    </w:p>
    <w:p w14:paraId="594551C6">
      <w:pPr>
        <w:rPr>
          <w:color w:val="auto"/>
          <w:highlight w:val="none"/>
        </w:rPr>
      </w:pPr>
    </w:p>
    <w:p w14:paraId="672027BB">
      <w:pPr>
        <w:pStyle w:val="14"/>
        <w:rPr>
          <w:color w:val="auto"/>
          <w:highlight w:val="none"/>
        </w:rPr>
      </w:pPr>
    </w:p>
    <w:p w14:paraId="1E1E8415">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二、营业执照</w:t>
      </w:r>
    </w:p>
    <w:p w14:paraId="4AC80819">
      <w:pPr>
        <w:pStyle w:val="8"/>
        <w:numPr>
          <w:ilvl w:val="0"/>
          <w:numId w:val="0"/>
        </w:numP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6BC65692">
      <w:pPr>
        <w:pStyle w:val="8"/>
        <w:rPr>
          <w:color w:val="auto"/>
          <w:highlight w:val="none"/>
          <w:lang w:val="en-US"/>
        </w:rPr>
      </w:pPr>
    </w:p>
    <w:p w14:paraId="097C3AAF">
      <w:pPr>
        <w:spacing w:line="360" w:lineRule="auto"/>
        <w:ind w:firstLine="643" w:firstLineChars="200"/>
        <w:rPr>
          <w:rFonts w:cs="仿宋" w:asciiTheme="minorEastAsia" w:hAnsiTheme="minorEastAsia"/>
          <w:b/>
          <w:color w:val="auto"/>
          <w:kern w:val="0"/>
          <w:sz w:val="32"/>
          <w:szCs w:val="32"/>
          <w:highlight w:val="none"/>
        </w:rPr>
      </w:pPr>
    </w:p>
    <w:p w14:paraId="3C8F0FCF">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w:t>
      </w:r>
      <w:r>
        <w:rPr>
          <w:rFonts w:hint="eastAsia" w:cs="仿宋" w:asciiTheme="minorEastAsia" w:hAnsiTheme="minorEastAsia"/>
          <w:b/>
          <w:color w:val="auto"/>
          <w:kern w:val="0"/>
          <w:sz w:val="32"/>
          <w:szCs w:val="32"/>
          <w:highlight w:val="none"/>
          <w:lang w:val="en-US" w:eastAsia="zh-CN"/>
        </w:rPr>
        <w:t>其他</w:t>
      </w:r>
      <w:r>
        <w:rPr>
          <w:rFonts w:hint="eastAsia" w:cs="仿宋" w:asciiTheme="minorEastAsia" w:hAnsiTheme="minorEastAsia"/>
          <w:b/>
          <w:color w:val="auto"/>
          <w:kern w:val="0"/>
          <w:sz w:val="32"/>
          <w:szCs w:val="32"/>
          <w:highlight w:val="none"/>
        </w:rPr>
        <w:t>要求</w:t>
      </w:r>
    </w:p>
    <w:p w14:paraId="1487E836">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w:t>
      </w:r>
      <w:r>
        <w:rPr>
          <w:rFonts w:hint="eastAsia" w:cs="仿宋" w:asciiTheme="minorEastAsia" w:hAnsiTheme="minorEastAsia"/>
          <w:color w:val="auto"/>
          <w:sz w:val="24"/>
          <w:highlight w:val="none"/>
          <w:lang w:val="en-US" w:eastAsia="zh-CN"/>
        </w:rPr>
        <w:t>其他</w:t>
      </w:r>
      <w:r>
        <w:rPr>
          <w:rFonts w:hint="eastAsia" w:cs="仿宋" w:asciiTheme="minorEastAsia" w:hAnsiTheme="minorEastAsia"/>
          <w:color w:val="auto"/>
          <w:sz w:val="24"/>
          <w:highlight w:val="none"/>
        </w:rPr>
        <w:t>要求提供相应的材料，如业绩证明材料、特殊行业许可证书等；未要求的，无需提供）</w:t>
      </w:r>
    </w:p>
    <w:p w14:paraId="3F847349">
      <w:pPr>
        <w:rPr>
          <w:color w:val="auto"/>
          <w:highlight w:val="none"/>
        </w:rPr>
      </w:pPr>
    </w:p>
    <w:p w14:paraId="0C27A501">
      <w:pPr>
        <w:pStyle w:val="8"/>
        <w:rPr>
          <w:color w:val="auto"/>
          <w:highlight w:val="none"/>
        </w:rPr>
      </w:pPr>
    </w:p>
    <w:p w14:paraId="30ECC10F">
      <w:pPr>
        <w:pStyle w:val="9"/>
        <w:rPr>
          <w:color w:val="auto"/>
          <w:highlight w:val="none"/>
        </w:rPr>
      </w:pPr>
    </w:p>
    <w:p w14:paraId="562D1A5A">
      <w:pPr>
        <w:rPr>
          <w:color w:val="auto"/>
          <w:highlight w:val="none"/>
        </w:rPr>
      </w:pPr>
    </w:p>
    <w:p w14:paraId="10E455D0">
      <w:pPr>
        <w:pStyle w:val="8"/>
        <w:rPr>
          <w:color w:val="auto"/>
          <w:highlight w:val="none"/>
        </w:rPr>
      </w:pPr>
    </w:p>
    <w:p w14:paraId="6C6C041E">
      <w:pPr>
        <w:pStyle w:val="9"/>
        <w:rPr>
          <w:color w:val="auto"/>
          <w:highlight w:val="none"/>
        </w:rPr>
      </w:pPr>
    </w:p>
    <w:p w14:paraId="3F8CAF64">
      <w:pPr>
        <w:rPr>
          <w:color w:val="auto"/>
          <w:highlight w:val="none"/>
        </w:rPr>
      </w:pPr>
    </w:p>
    <w:p w14:paraId="7AC5CC7D">
      <w:pPr>
        <w:pStyle w:val="8"/>
        <w:rPr>
          <w:color w:val="auto"/>
          <w:highlight w:val="none"/>
        </w:rPr>
      </w:pPr>
    </w:p>
    <w:p w14:paraId="764F6707">
      <w:pPr>
        <w:pStyle w:val="9"/>
        <w:rPr>
          <w:color w:val="auto"/>
          <w:highlight w:val="none"/>
        </w:rPr>
      </w:pPr>
    </w:p>
    <w:p w14:paraId="2D6DDF6E">
      <w:pPr>
        <w:rPr>
          <w:color w:val="auto"/>
          <w:highlight w:val="none"/>
        </w:rPr>
      </w:pPr>
    </w:p>
    <w:p w14:paraId="5C5B213C">
      <w:pPr>
        <w:pStyle w:val="8"/>
        <w:rPr>
          <w:color w:val="auto"/>
          <w:highlight w:val="none"/>
        </w:rPr>
      </w:pPr>
    </w:p>
    <w:p w14:paraId="3B2195A4">
      <w:pPr>
        <w:pStyle w:val="9"/>
        <w:rPr>
          <w:color w:val="auto"/>
          <w:highlight w:val="none"/>
        </w:rPr>
      </w:pPr>
    </w:p>
    <w:p w14:paraId="7AD3CA32">
      <w:pPr>
        <w:rPr>
          <w:color w:val="auto"/>
          <w:highlight w:val="none"/>
        </w:rPr>
      </w:pPr>
    </w:p>
    <w:p w14:paraId="02BA273D">
      <w:pPr>
        <w:pStyle w:val="8"/>
        <w:rPr>
          <w:color w:val="auto"/>
          <w:highlight w:val="none"/>
        </w:rPr>
      </w:pPr>
    </w:p>
    <w:p w14:paraId="16A0B7F5">
      <w:pPr>
        <w:pStyle w:val="9"/>
        <w:rPr>
          <w:color w:val="auto"/>
          <w:highlight w:val="none"/>
        </w:rPr>
      </w:pPr>
    </w:p>
    <w:p w14:paraId="1AFC3120">
      <w:pPr>
        <w:rPr>
          <w:color w:val="auto"/>
          <w:highlight w:val="none"/>
        </w:rPr>
      </w:pPr>
    </w:p>
    <w:p w14:paraId="43E3F283">
      <w:pPr>
        <w:pStyle w:val="8"/>
        <w:rPr>
          <w:color w:val="auto"/>
          <w:highlight w:val="none"/>
        </w:rPr>
      </w:pPr>
    </w:p>
    <w:p w14:paraId="7DC08AEC">
      <w:pPr>
        <w:pStyle w:val="9"/>
        <w:rPr>
          <w:color w:val="auto"/>
          <w:highlight w:val="none"/>
        </w:rPr>
      </w:pPr>
    </w:p>
    <w:p w14:paraId="18D3DB94">
      <w:pPr>
        <w:rPr>
          <w:color w:val="auto"/>
          <w:highlight w:val="none"/>
        </w:rPr>
      </w:pPr>
    </w:p>
    <w:p w14:paraId="3B9546A4">
      <w:pPr>
        <w:pStyle w:val="8"/>
        <w:rPr>
          <w:color w:val="auto"/>
          <w:highlight w:val="none"/>
        </w:rPr>
      </w:pPr>
    </w:p>
    <w:p w14:paraId="2CBB9D14">
      <w:pPr>
        <w:pStyle w:val="8"/>
        <w:rPr>
          <w:color w:val="auto"/>
          <w:highlight w:val="none"/>
        </w:rPr>
      </w:pPr>
    </w:p>
    <w:p w14:paraId="317FC9E7">
      <w:pPr>
        <w:pStyle w:val="9"/>
        <w:rPr>
          <w:color w:val="auto"/>
          <w:highlight w:val="none"/>
        </w:rPr>
      </w:pPr>
    </w:p>
    <w:p w14:paraId="13EE4B61">
      <w:pPr>
        <w:pStyle w:val="8"/>
        <w:rPr>
          <w:color w:val="auto"/>
          <w:highlight w:val="none"/>
        </w:rPr>
      </w:pPr>
    </w:p>
    <w:p w14:paraId="5F6C8228">
      <w:pPr>
        <w:rPr>
          <w:rFonts w:hint="eastAsia"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br w:type="page"/>
      </w:r>
    </w:p>
    <w:p w14:paraId="51D0F5E9">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884022F">
      <w:pPr>
        <w:spacing w:line="360" w:lineRule="auto"/>
        <w:jc w:val="center"/>
        <w:outlineLvl w:val="0"/>
        <w:rPr>
          <w:rFonts w:cs="仿宋" w:asciiTheme="minorEastAsia" w:hAnsiTheme="minorEastAsia"/>
          <w:b/>
          <w:color w:val="auto"/>
          <w:kern w:val="0"/>
          <w:sz w:val="24"/>
          <w:highlight w:val="none"/>
        </w:rPr>
      </w:pPr>
    </w:p>
    <w:p w14:paraId="345841E8">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4D27765B">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0DA6253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15851DC6">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A5C9CD3">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4272F4C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46CFFD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75DFD465">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4CFB5D2D">
      <w:pPr>
        <w:snapToGrid w:val="0"/>
        <w:spacing w:line="360" w:lineRule="auto"/>
        <w:rPr>
          <w:rFonts w:cs="仿宋" w:asciiTheme="minorEastAsia" w:hAnsiTheme="minorEastAsia"/>
          <w:color w:val="auto"/>
          <w:sz w:val="24"/>
          <w:highlight w:val="none"/>
        </w:rPr>
      </w:pPr>
    </w:p>
    <w:p w14:paraId="71454EB0">
      <w:pPr>
        <w:pStyle w:val="9"/>
        <w:rPr>
          <w:color w:val="auto"/>
          <w:highlight w:val="none"/>
        </w:rPr>
      </w:pPr>
    </w:p>
    <w:p w14:paraId="1A2E8DD5">
      <w:pPr>
        <w:rPr>
          <w:color w:val="auto"/>
          <w:highlight w:val="none"/>
        </w:rPr>
      </w:pPr>
    </w:p>
    <w:p w14:paraId="210A8F52">
      <w:pPr>
        <w:pStyle w:val="8"/>
        <w:rPr>
          <w:color w:val="auto"/>
          <w:highlight w:val="none"/>
        </w:rPr>
      </w:pPr>
    </w:p>
    <w:p w14:paraId="6D6F5712">
      <w:pPr>
        <w:pStyle w:val="9"/>
        <w:rPr>
          <w:color w:val="auto"/>
          <w:highlight w:val="none"/>
        </w:rPr>
      </w:pPr>
    </w:p>
    <w:p w14:paraId="086B93DF">
      <w:pPr>
        <w:rPr>
          <w:color w:val="auto"/>
          <w:highlight w:val="none"/>
        </w:rPr>
      </w:pPr>
    </w:p>
    <w:p w14:paraId="4592615A">
      <w:pPr>
        <w:pStyle w:val="8"/>
        <w:rPr>
          <w:color w:val="auto"/>
          <w:highlight w:val="none"/>
        </w:rPr>
      </w:pPr>
    </w:p>
    <w:p w14:paraId="7427FE09">
      <w:pPr>
        <w:pStyle w:val="9"/>
        <w:rPr>
          <w:color w:val="auto"/>
          <w:highlight w:val="none"/>
        </w:rPr>
      </w:pPr>
    </w:p>
    <w:p w14:paraId="5E6040BE">
      <w:pPr>
        <w:rPr>
          <w:color w:val="auto"/>
          <w:highlight w:val="none"/>
        </w:rPr>
      </w:pPr>
    </w:p>
    <w:p w14:paraId="68B2145C">
      <w:pPr>
        <w:pStyle w:val="8"/>
        <w:rPr>
          <w:color w:val="auto"/>
          <w:highlight w:val="none"/>
        </w:rPr>
      </w:pPr>
    </w:p>
    <w:p w14:paraId="5A7C2A70">
      <w:pPr>
        <w:pStyle w:val="9"/>
        <w:rPr>
          <w:color w:val="auto"/>
          <w:highlight w:val="none"/>
        </w:rPr>
      </w:pPr>
    </w:p>
    <w:p w14:paraId="5E37B237">
      <w:pPr>
        <w:rPr>
          <w:color w:val="auto"/>
          <w:highlight w:val="none"/>
        </w:rPr>
      </w:pPr>
    </w:p>
    <w:p w14:paraId="154C73FF">
      <w:pPr>
        <w:pStyle w:val="8"/>
        <w:rPr>
          <w:color w:val="auto"/>
          <w:highlight w:val="none"/>
        </w:rPr>
      </w:pPr>
    </w:p>
    <w:p w14:paraId="0674AE80">
      <w:pPr>
        <w:pStyle w:val="9"/>
        <w:rPr>
          <w:color w:val="auto"/>
          <w:highlight w:val="none"/>
        </w:rPr>
      </w:pPr>
    </w:p>
    <w:p w14:paraId="6339BE2C">
      <w:pPr>
        <w:rPr>
          <w:color w:val="auto"/>
          <w:highlight w:val="none"/>
        </w:rPr>
      </w:pPr>
    </w:p>
    <w:p w14:paraId="6BCD0F54">
      <w:pPr>
        <w:pStyle w:val="8"/>
        <w:rPr>
          <w:color w:val="auto"/>
          <w:highlight w:val="none"/>
        </w:rPr>
      </w:pPr>
    </w:p>
    <w:p w14:paraId="1F6E8CDC">
      <w:pPr>
        <w:pStyle w:val="9"/>
        <w:rPr>
          <w:color w:val="auto"/>
          <w:highlight w:val="none"/>
        </w:rPr>
      </w:pPr>
    </w:p>
    <w:p w14:paraId="311BD0AC">
      <w:pPr>
        <w:rPr>
          <w:color w:val="auto"/>
          <w:highlight w:val="none"/>
        </w:rPr>
      </w:pPr>
    </w:p>
    <w:p w14:paraId="25BD0831">
      <w:pPr>
        <w:pStyle w:val="8"/>
        <w:rPr>
          <w:color w:val="auto"/>
          <w:highlight w:val="none"/>
        </w:rPr>
      </w:pPr>
    </w:p>
    <w:p w14:paraId="4811A9DB">
      <w:pPr>
        <w:pStyle w:val="9"/>
        <w:ind w:left="0" w:leftChars="0" w:firstLine="0" w:firstLineChars="0"/>
        <w:rPr>
          <w:color w:val="auto"/>
          <w:highlight w:val="none"/>
        </w:rPr>
      </w:pPr>
    </w:p>
    <w:p w14:paraId="7B4EDF90">
      <w:pPr>
        <w:pStyle w:val="15"/>
        <w:rPr>
          <w:color w:val="auto"/>
          <w:highlight w:val="none"/>
        </w:rPr>
      </w:pPr>
    </w:p>
    <w:p w14:paraId="0D2032C3">
      <w:pP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6988256B">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2A18D6B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25057B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2025年-2026年德莱赛安全阀采购项目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202505028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2B9FBD18">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1E545A2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37AF1E14">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731A451">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4EDBAA9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3516745E">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79552B7">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4153297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30EC6A05">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5A1C7730">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响应产品规格配置清单；</w:t>
      </w:r>
    </w:p>
    <w:p w14:paraId="6FAFACB0">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商务技术偏离表；</w:t>
      </w:r>
    </w:p>
    <w:p w14:paraId="3DF98320">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p>
    <w:p w14:paraId="4AEF057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40F5177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C753A5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49FD9B9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4B6AF3A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7EFB514E">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color w:val="auto"/>
          <w:sz w:val="24"/>
          <w:highlight w:val="none"/>
        </w:rPr>
      </w:pPr>
      <w:r>
        <w:rPr>
          <w:rFonts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74FD6992">
      <w:pPr>
        <w:pStyle w:val="8"/>
        <w:rPr>
          <w:color w:val="auto"/>
          <w:highlight w:val="none"/>
        </w:rPr>
      </w:pPr>
    </w:p>
    <w:p w14:paraId="2DD49160">
      <w:pPr>
        <w:pStyle w:val="9"/>
        <w:rPr>
          <w:color w:val="auto"/>
          <w:highlight w:val="none"/>
        </w:rPr>
      </w:pPr>
    </w:p>
    <w:p w14:paraId="50F6F8B8">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63BE99EA">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7AE67422">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28FB9183">
      <w:pPr>
        <w:snapToGrid w:val="0"/>
        <w:spacing w:line="360" w:lineRule="auto"/>
        <w:rPr>
          <w:rFonts w:cs="仿宋" w:asciiTheme="minorEastAsia" w:hAnsiTheme="minorEastAsia"/>
          <w:color w:val="auto"/>
          <w:kern w:val="0"/>
          <w:sz w:val="24"/>
          <w:highlight w:val="none"/>
        </w:rPr>
      </w:pPr>
    </w:p>
    <w:p w14:paraId="479131A6">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6E83E33C">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2025年-2026年德莱赛安全阀采购项目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202505028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06E1B049">
      <w:pPr>
        <w:snapToGrid w:val="0"/>
        <w:spacing w:line="360" w:lineRule="auto"/>
        <w:rPr>
          <w:rFonts w:cs="仿宋" w:asciiTheme="minorEastAsia" w:hAnsiTheme="minorEastAsia"/>
          <w:color w:val="auto"/>
          <w:kern w:val="0"/>
          <w:sz w:val="24"/>
          <w:highlight w:val="none"/>
          <w:lang w:val="zh-CN"/>
        </w:rPr>
      </w:pPr>
    </w:p>
    <w:p w14:paraId="7824D056">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7BB86C4B">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12F3E0D2">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1AC68BE">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645149D">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AB371C">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589776C6">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2319097">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07D55890">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48259F7">
      <w:pPr>
        <w:jc w:val="center"/>
        <w:rPr>
          <w:rFonts w:cs="仿宋" w:asciiTheme="minorEastAsia" w:hAnsiTheme="minorEastAsia"/>
          <w:b/>
          <w:color w:val="auto"/>
          <w:kern w:val="0"/>
          <w:sz w:val="32"/>
          <w:szCs w:val="32"/>
          <w:highlight w:val="none"/>
          <w:lang w:val="zh-CN"/>
        </w:rPr>
      </w:pPr>
    </w:p>
    <w:p w14:paraId="4409578F">
      <w:pPr>
        <w:jc w:val="center"/>
        <w:rPr>
          <w:rFonts w:cs="仿宋" w:asciiTheme="minorEastAsia" w:hAnsiTheme="minorEastAsia"/>
          <w:b/>
          <w:color w:val="auto"/>
          <w:kern w:val="0"/>
          <w:sz w:val="32"/>
          <w:szCs w:val="32"/>
          <w:highlight w:val="none"/>
          <w:lang w:val="zh-CN"/>
        </w:rPr>
      </w:pPr>
    </w:p>
    <w:p w14:paraId="468FC816">
      <w:pPr>
        <w:jc w:val="center"/>
        <w:rPr>
          <w:rFonts w:cs="仿宋" w:asciiTheme="minorEastAsia" w:hAnsiTheme="minorEastAsia"/>
          <w:b/>
          <w:color w:val="auto"/>
          <w:kern w:val="0"/>
          <w:sz w:val="32"/>
          <w:szCs w:val="32"/>
          <w:highlight w:val="none"/>
          <w:lang w:val="zh-CN"/>
        </w:rPr>
      </w:pPr>
    </w:p>
    <w:p w14:paraId="485B56F8">
      <w:pPr>
        <w:jc w:val="center"/>
        <w:rPr>
          <w:rFonts w:cs="仿宋" w:asciiTheme="minorEastAsia" w:hAnsiTheme="minorEastAsia"/>
          <w:b/>
          <w:color w:val="auto"/>
          <w:kern w:val="0"/>
          <w:sz w:val="32"/>
          <w:szCs w:val="32"/>
          <w:highlight w:val="none"/>
          <w:lang w:val="zh-CN"/>
        </w:rPr>
      </w:pPr>
    </w:p>
    <w:p w14:paraId="21317538">
      <w:pPr>
        <w:jc w:val="center"/>
        <w:rPr>
          <w:rFonts w:cs="仿宋" w:asciiTheme="minorEastAsia" w:hAnsiTheme="minorEastAsia"/>
          <w:b/>
          <w:color w:val="auto"/>
          <w:kern w:val="0"/>
          <w:sz w:val="32"/>
          <w:szCs w:val="32"/>
          <w:highlight w:val="none"/>
          <w:lang w:val="zh-CN"/>
        </w:rPr>
      </w:pPr>
    </w:p>
    <w:p w14:paraId="43AE5F05">
      <w:pPr>
        <w:jc w:val="center"/>
        <w:rPr>
          <w:rFonts w:cs="仿宋" w:asciiTheme="minorEastAsia" w:hAnsiTheme="minorEastAsia"/>
          <w:b/>
          <w:color w:val="auto"/>
          <w:kern w:val="0"/>
          <w:sz w:val="32"/>
          <w:szCs w:val="32"/>
          <w:highlight w:val="none"/>
          <w:lang w:val="zh-CN"/>
        </w:rPr>
      </w:pPr>
    </w:p>
    <w:p w14:paraId="23FCE383">
      <w:pPr>
        <w:jc w:val="center"/>
        <w:rPr>
          <w:rFonts w:cs="仿宋" w:asciiTheme="minorEastAsia" w:hAnsiTheme="minorEastAsia"/>
          <w:b/>
          <w:color w:val="auto"/>
          <w:kern w:val="0"/>
          <w:sz w:val="32"/>
          <w:szCs w:val="32"/>
          <w:highlight w:val="none"/>
          <w:lang w:val="zh-CN"/>
        </w:rPr>
      </w:pPr>
    </w:p>
    <w:p w14:paraId="27A0862C">
      <w:pPr>
        <w:jc w:val="center"/>
        <w:rPr>
          <w:rFonts w:cs="仿宋" w:asciiTheme="minorEastAsia" w:hAnsiTheme="minorEastAsia"/>
          <w:b/>
          <w:color w:val="auto"/>
          <w:kern w:val="0"/>
          <w:sz w:val="32"/>
          <w:szCs w:val="32"/>
          <w:highlight w:val="none"/>
          <w:lang w:val="zh-CN"/>
        </w:rPr>
      </w:pPr>
    </w:p>
    <w:p w14:paraId="1FD0629D">
      <w:pPr>
        <w:jc w:val="center"/>
        <w:rPr>
          <w:rFonts w:cs="仿宋" w:asciiTheme="minorEastAsia" w:hAnsiTheme="minorEastAsia"/>
          <w:b/>
          <w:color w:val="auto"/>
          <w:kern w:val="0"/>
          <w:sz w:val="32"/>
          <w:szCs w:val="32"/>
          <w:highlight w:val="none"/>
          <w:lang w:val="zh-CN"/>
        </w:rPr>
      </w:pPr>
    </w:p>
    <w:p w14:paraId="6A9DB25A">
      <w:pPr>
        <w:pStyle w:val="8"/>
        <w:rPr>
          <w:rFonts w:cs="仿宋" w:asciiTheme="minorEastAsia" w:hAnsiTheme="minorEastAsia"/>
          <w:b/>
          <w:color w:val="auto"/>
          <w:kern w:val="0"/>
          <w:sz w:val="32"/>
          <w:szCs w:val="32"/>
          <w:highlight w:val="none"/>
        </w:rPr>
      </w:pPr>
    </w:p>
    <w:p w14:paraId="79ADC559">
      <w:pPr>
        <w:pStyle w:val="9"/>
        <w:rPr>
          <w:rFonts w:cs="仿宋" w:asciiTheme="minorEastAsia" w:hAnsiTheme="minorEastAsia"/>
          <w:b/>
          <w:color w:val="auto"/>
          <w:kern w:val="0"/>
          <w:sz w:val="32"/>
          <w:szCs w:val="32"/>
          <w:highlight w:val="none"/>
        </w:rPr>
      </w:pPr>
    </w:p>
    <w:p w14:paraId="6B50A48C">
      <w:pPr>
        <w:rPr>
          <w:rFonts w:cs="仿宋" w:asciiTheme="minorEastAsia" w:hAnsiTheme="minorEastAsia"/>
          <w:b/>
          <w:color w:val="auto"/>
          <w:kern w:val="0"/>
          <w:sz w:val="32"/>
          <w:szCs w:val="32"/>
          <w:highlight w:val="none"/>
          <w:lang w:val="zh-CN"/>
        </w:rPr>
      </w:pPr>
    </w:p>
    <w:p w14:paraId="3C1093A7">
      <w:pPr>
        <w:pStyle w:val="8"/>
        <w:rPr>
          <w:rFonts w:cs="仿宋" w:asciiTheme="minorEastAsia" w:hAnsiTheme="minorEastAsia"/>
          <w:b/>
          <w:color w:val="auto"/>
          <w:kern w:val="0"/>
          <w:sz w:val="32"/>
          <w:szCs w:val="32"/>
          <w:highlight w:val="none"/>
        </w:rPr>
      </w:pPr>
    </w:p>
    <w:p w14:paraId="6A45A7A2">
      <w:pPr>
        <w:pStyle w:val="9"/>
        <w:rPr>
          <w:color w:val="auto"/>
          <w:highlight w:val="none"/>
        </w:rPr>
      </w:pPr>
    </w:p>
    <w:p w14:paraId="1AE843EF">
      <w:pPr>
        <w:rPr>
          <w:color w:val="auto"/>
          <w:highlight w:val="none"/>
        </w:rPr>
      </w:pPr>
    </w:p>
    <w:p w14:paraId="1432541E">
      <w:pPr>
        <w:pStyle w:val="28"/>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91C96E2">
            <w:pPr>
              <w:pStyle w:val="28"/>
              <w:adjustRightInd w:val="0"/>
              <w:spacing w:line="360" w:lineRule="auto"/>
              <w:rPr>
                <w:rFonts w:cs="仿宋" w:asciiTheme="minorEastAsia" w:hAnsiTheme="minorEastAsia" w:eastAsiaTheme="minorEastAsia"/>
                <w:bCs/>
                <w:color w:val="auto"/>
                <w:sz w:val="24"/>
                <w:highlight w:val="none"/>
              </w:rPr>
            </w:pPr>
          </w:p>
        </w:tc>
      </w:tr>
    </w:tbl>
    <w:p w14:paraId="09F466F2">
      <w:pPr>
        <w:snapToGrid w:val="0"/>
        <w:spacing w:line="360" w:lineRule="auto"/>
        <w:ind w:firstLine="576"/>
        <w:jc w:val="center"/>
        <w:rPr>
          <w:rFonts w:cs="仿宋" w:asciiTheme="minorEastAsia" w:hAnsiTheme="minorEastAsia"/>
          <w:color w:val="auto"/>
          <w:kern w:val="0"/>
          <w:sz w:val="24"/>
          <w:highlight w:val="none"/>
          <w:lang w:val="zh-CN"/>
        </w:rPr>
      </w:pPr>
    </w:p>
    <w:p w14:paraId="4D061E6A">
      <w:pPr>
        <w:snapToGrid w:val="0"/>
        <w:spacing w:line="360" w:lineRule="auto"/>
        <w:ind w:firstLine="576"/>
        <w:jc w:val="center"/>
        <w:rPr>
          <w:rFonts w:cs="仿宋" w:asciiTheme="minorEastAsia" w:hAnsiTheme="minorEastAsia"/>
          <w:color w:val="auto"/>
          <w:kern w:val="0"/>
          <w:sz w:val="24"/>
          <w:highlight w:val="none"/>
          <w:lang w:val="zh-CN"/>
        </w:rPr>
      </w:pPr>
    </w:p>
    <w:p w14:paraId="4CB6E6CF">
      <w:pPr>
        <w:pStyle w:val="28"/>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49FB496A">
            <w:pPr>
              <w:pStyle w:val="28"/>
              <w:adjustRightInd w:val="0"/>
              <w:spacing w:line="360" w:lineRule="auto"/>
              <w:rPr>
                <w:rFonts w:cs="仿宋" w:asciiTheme="minorEastAsia" w:hAnsiTheme="minorEastAsia" w:eastAsiaTheme="minorEastAsia"/>
                <w:bCs/>
                <w:color w:val="auto"/>
                <w:sz w:val="24"/>
                <w:highlight w:val="none"/>
              </w:rPr>
            </w:pPr>
          </w:p>
        </w:tc>
      </w:tr>
    </w:tbl>
    <w:p w14:paraId="5D9D2A02">
      <w:pPr>
        <w:snapToGrid w:val="0"/>
        <w:spacing w:line="360" w:lineRule="auto"/>
        <w:ind w:firstLine="576"/>
        <w:jc w:val="center"/>
        <w:rPr>
          <w:rFonts w:cs="仿宋" w:asciiTheme="minorEastAsia" w:hAnsiTheme="minorEastAsia"/>
          <w:color w:val="auto"/>
          <w:kern w:val="0"/>
          <w:sz w:val="24"/>
          <w:highlight w:val="none"/>
          <w:lang w:val="zh-CN"/>
        </w:rPr>
      </w:pPr>
    </w:p>
    <w:p w14:paraId="1EB0D8A0">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37C2648">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1516476">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0E19ACE3">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067B7DF8">
      <w:pP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072353C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6C71C174">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14A0DB2C">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0D31BF91">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4AF13B4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4E1292C9">
            <w:pPr>
              <w:jc w:val="center"/>
              <w:rPr>
                <w:rFonts w:cs="仿宋" w:asciiTheme="minorEastAsia" w:hAnsiTheme="minorEastAsia"/>
                <w:color w:val="auto"/>
                <w:sz w:val="24"/>
                <w:highlight w:val="none"/>
              </w:rPr>
            </w:pPr>
          </w:p>
          <w:p w14:paraId="272F5D7B">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73412B7">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1DB32EA1">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6F3590B">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61BFD9C7">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D42CA7C">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0838EF2">
      <w:pPr>
        <w:jc w:val="center"/>
        <w:rPr>
          <w:rFonts w:cs="仿宋" w:asciiTheme="minorEastAsia" w:hAnsiTheme="minorEastAsia"/>
          <w:b/>
          <w:color w:val="auto"/>
          <w:kern w:val="0"/>
          <w:sz w:val="32"/>
          <w:szCs w:val="32"/>
          <w:highlight w:val="none"/>
        </w:rPr>
      </w:pPr>
    </w:p>
    <w:p w14:paraId="00CFC8BE">
      <w:pPr>
        <w:jc w:val="center"/>
        <w:rPr>
          <w:rFonts w:cs="仿宋" w:asciiTheme="minorEastAsia" w:hAnsiTheme="minorEastAsia"/>
          <w:b/>
          <w:color w:val="auto"/>
          <w:kern w:val="0"/>
          <w:sz w:val="32"/>
          <w:szCs w:val="32"/>
          <w:highlight w:val="none"/>
        </w:rPr>
      </w:pPr>
    </w:p>
    <w:p w14:paraId="33C4D6C6">
      <w:pPr>
        <w:jc w:val="center"/>
        <w:rPr>
          <w:rFonts w:cs="仿宋" w:asciiTheme="minorEastAsia" w:hAnsiTheme="minorEastAsia"/>
          <w:b/>
          <w:color w:val="auto"/>
          <w:kern w:val="0"/>
          <w:sz w:val="32"/>
          <w:szCs w:val="32"/>
          <w:highlight w:val="none"/>
        </w:rPr>
      </w:pPr>
    </w:p>
    <w:p w14:paraId="3380D76D">
      <w:pPr>
        <w:jc w:val="center"/>
        <w:rPr>
          <w:rFonts w:cs="仿宋" w:asciiTheme="minorEastAsia" w:hAnsiTheme="minorEastAsia"/>
          <w:b/>
          <w:color w:val="auto"/>
          <w:kern w:val="0"/>
          <w:sz w:val="32"/>
          <w:szCs w:val="32"/>
          <w:highlight w:val="none"/>
        </w:rPr>
      </w:pPr>
    </w:p>
    <w:p w14:paraId="55BEE756">
      <w:pPr>
        <w:jc w:val="center"/>
        <w:rPr>
          <w:rFonts w:cs="仿宋" w:asciiTheme="minorEastAsia" w:hAnsiTheme="minorEastAsia"/>
          <w:b/>
          <w:color w:val="auto"/>
          <w:kern w:val="0"/>
          <w:sz w:val="32"/>
          <w:szCs w:val="32"/>
          <w:highlight w:val="none"/>
        </w:rPr>
      </w:pPr>
    </w:p>
    <w:p w14:paraId="227B72D7">
      <w:pPr>
        <w:jc w:val="center"/>
        <w:rPr>
          <w:rFonts w:cs="仿宋" w:asciiTheme="minorEastAsia" w:hAnsiTheme="minorEastAsia"/>
          <w:b/>
          <w:color w:val="auto"/>
          <w:kern w:val="0"/>
          <w:sz w:val="32"/>
          <w:szCs w:val="32"/>
          <w:highlight w:val="none"/>
        </w:rPr>
      </w:pPr>
    </w:p>
    <w:p w14:paraId="3A44FFBB">
      <w:pPr>
        <w:jc w:val="center"/>
        <w:rPr>
          <w:rFonts w:cs="仿宋" w:asciiTheme="minorEastAsia" w:hAnsiTheme="minorEastAsia"/>
          <w:b/>
          <w:color w:val="auto"/>
          <w:kern w:val="0"/>
          <w:sz w:val="32"/>
          <w:szCs w:val="32"/>
          <w:highlight w:val="none"/>
        </w:rPr>
      </w:pPr>
    </w:p>
    <w:p w14:paraId="465FE58E">
      <w:pPr>
        <w:jc w:val="center"/>
        <w:rPr>
          <w:rFonts w:cs="仿宋" w:asciiTheme="minorEastAsia" w:hAnsiTheme="minorEastAsia"/>
          <w:b/>
          <w:color w:val="auto"/>
          <w:kern w:val="0"/>
          <w:sz w:val="32"/>
          <w:szCs w:val="32"/>
          <w:highlight w:val="none"/>
        </w:rPr>
      </w:pPr>
    </w:p>
    <w:p w14:paraId="612E3A63">
      <w:pPr>
        <w:jc w:val="center"/>
        <w:rPr>
          <w:rFonts w:cs="仿宋" w:asciiTheme="minorEastAsia" w:hAnsiTheme="minorEastAsia"/>
          <w:b/>
          <w:color w:val="auto"/>
          <w:kern w:val="0"/>
          <w:sz w:val="32"/>
          <w:szCs w:val="32"/>
          <w:highlight w:val="none"/>
        </w:rPr>
      </w:pPr>
    </w:p>
    <w:p w14:paraId="1E7C662A">
      <w:pPr>
        <w:jc w:val="center"/>
        <w:rPr>
          <w:rFonts w:cs="仿宋" w:asciiTheme="minorEastAsia" w:hAnsiTheme="minorEastAsia"/>
          <w:b/>
          <w:color w:val="auto"/>
          <w:kern w:val="0"/>
          <w:sz w:val="32"/>
          <w:szCs w:val="32"/>
          <w:highlight w:val="none"/>
        </w:rPr>
      </w:pPr>
    </w:p>
    <w:p w14:paraId="66B31BF9">
      <w:pPr>
        <w:jc w:val="center"/>
        <w:rPr>
          <w:rFonts w:cs="仿宋" w:asciiTheme="minorEastAsia" w:hAnsiTheme="minorEastAsia"/>
          <w:b/>
          <w:color w:val="auto"/>
          <w:kern w:val="0"/>
          <w:sz w:val="32"/>
          <w:szCs w:val="32"/>
          <w:highlight w:val="none"/>
        </w:rPr>
      </w:pPr>
    </w:p>
    <w:p w14:paraId="7F86AFC1">
      <w:pPr>
        <w:jc w:val="center"/>
        <w:rPr>
          <w:rFonts w:cs="仿宋" w:asciiTheme="minorEastAsia" w:hAnsiTheme="minorEastAsia"/>
          <w:b/>
          <w:color w:val="auto"/>
          <w:kern w:val="0"/>
          <w:sz w:val="32"/>
          <w:szCs w:val="32"/>
          <w:highlight w:val="none"/>
        </w:rPr>
      </w:pPr>
    </w:p>
    <w:p w14:paraId="3D70BA03">
      <w:pPr>
        <w:jc w:val="center"/>
        <w:rPr>
          <w:rFonts w:cs="仿宋" w:asciiTheme="minorEastAsia" w:hAnsiTheme="minorEastAsia"/>
          <w:b/>
          <w:color w:val="auto"/>
          <w:kern w:val="0"/>
          <w:sz w:val="32"/>
          <w:szCs w:val="32"/>
          <w:highlight w:val="none"/>
        </w:rPr>
      </w:pPr>
    </w:p>
    <w:p w14:paraId="6093C1CC">
      <w:pPr>
        <w:jc w:val="center"/>
        <w:rPr>
          <w:rFonts w:cs="仿宋" w:asciiTheme="minorEastAsia" w:hAnsiTheme="minorEastAsia"/>
          <w:b/>
          <w:color w:val="auto"/>
          <w:kern w:val="0"/>
          <w:sz w:val="32"/>
          <w:szCs w:val="32"/>
          <w:highlight w:val="none"/>
        </w:rPr>
      </w:pPr>
    </w:p>
    <w:p w14:paraId="555F2875">
      <w:pPr>
        <w:jc w:val="center"/>
        <w:rPr>
          <w:rFonts w:cs="仿宋" w:asciiTheme="minorEastAsia" w:hAnsiTheme="minorEastAsia"/>
          <w:b/>
          <w:color w:val="auto"/>
          <w:kern w:val="0"/>
          <w:sz w:val="32"/>
          <w:szCs w:val="32"/>
          <w:highlight w:val="none"/>
        </w:rPr>
      </w:pPr>
    </w:p>
    <w:p w14:paraId="4167904B">
      <w:pPr>
        <w:jc w:val="center"/>
        <w:rPr>
          <w:rFonts w:cs="仿宋" w:asciiTheme="minorEastAsia" w:hAnsiTheme="minorEastAsia"/>
          <w:b/>
          <w:color w:val="auto"/>
          <w:kern w:val="0"/>
          <w:sz w:val="32"/>
          <w:szCs w:val="32"/>
          <w:highlight w:val="none"/>
        </w:rPr>
      </w:pPr>
    </w:p>
    <w:p w14:paraId="3D9CA3B7">
      <w:pPr>
        <w:jc w:val="center"/>
        <w:rPr>
          <w:rFonts w:cs="仿宋" w:asciiTheme="minorEastAsia" w:hAnsiTheme="minorEastAsia"/>
          <w:b/>
          <w:color w:val="auto"/>
          <w:kern w:val="0"/>
          <w:sz w:val="32"/>
          <w:szCs w:val="32"/>
          <w:highlight w:val="none"/>
        </w:rPr>
      </w:pPr>
    </w:p>
    <w:p w14:paraId="4700806F">
      <w:pPr>
        <w:jc w:val="center"/>
        <w:rPr>
          <w:rFonts w:cs="仿宋" w:asciiTheme="minorEastAsia" w:hAnsiTheme="minorEastAsia"/>
          <w:b/>
          <w:color w:val="auto"/>
          <w:kern w:val="0"/>
          <w:sz w:val="32"/>
          <w:szCs w:val="32"/>
          <w:highlight w:val="none"/>
        </w:rPr>
      </w:pPr>
    </w:p>
    <w:p w14:paraId="50E45D05">
      <w:pPr>
        <w:jc w:val="center"/>
        <w:rPr>
          <w:rFonts w:cs="仿宋" w:asciiTheme="minorEastAsia" w:hAnsiTheme="minorEastAsia"/>
          <w:b/>
          <w:color w:val="auto"/>
          <w:kern w:val="0"/>
          <w:sz w:val="32"/>
          <w:szCs w:val="32"/>
          <w:highlight w:val="none"/>
        </w:rPr>
      </w:pPr>
    </w:p>
    <w:p w14:paraId="181C01E2">
      <w:pPr>
        <w:jc w:val="center"/>
        <w:rPr>
          <w:rFonts w:cs="仿宋" w:asciiTheme="minorEastAsia" w:hAnsiTheme="minorEastAsia"/>
          <w:b/>
          <w:color w:val="auto"/>
          <w:kern w:val="0"/>
          <w:sz w:val="32"/>
          <w:szCs w:val="32"/>
          <w:highlight w:val="none"/>
        </w:rPr>
      </w:pPr>
    </w:p>
    <w:p w14:paraId="5BF37DFA">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38EA6A74">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1327A61E">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46A0F61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7583C638">
            <w:pPr>
              <w:jc w:val="center"/>
              <w:rPr>
                <w:rFonts w:cs="仿宋" w:asciiTheme="minorEastAsia" w:hAnsiTheme="minorEastAsia"/>
                <w:b/>
                <w:color w:val="auto"/>
                <w:kern w:val="0"/>
                <w:sz w:val="32"/>
                <w:szCs w:val="32"/>
                <w:highlight w:val="none"/>
              </w:rPr>
            </w:pPr>
          </w:p>
        </w:tc>
        <w:tc>
          <w:tcPr>
            <w:tcW w:w="3546" w:type="dxa"/>
          </w:tcPr>
          <w:p w14:paraId="79C660E6">
            <w:pPr>
              <w:jc w:val="center"/>
              <w:rPr>
                <w:rFonts w:cs="仿宋" w:asciiTheme="minorEastAsia" w:hAnsiTheme="minorEastAsia"/>
                <w:b/>
                <w:color w:val="auto"/>
                <w:kern w:val="0"/>
                <w:sz w:val="32"/>
                <w:szCs w:val="32"/>
                <w:highlight w:val="none"/>
              </w:rPr>
            </w:pPr>
          </w:p>
        </w:tc>
        <w:tc>
          <w:tcPr>
            <w:tcW w:w="1276" w:type="dxa"/>
          </w:tcPr>
          <w:p w14:paraId="3299D1BF">
            <w:pPr>
              <w:jc w:val="center"/>
              <w:rPr>
                <w:rFonts w:cs="仿宋" w:asciiTheme="minorEastAsia" w:hAnsiTheme="minorEastAsia"/>
                <w:b/>
                <w:color w:val="auto"/>
                <w:kern w:val="0"/>
                <w:sz w:val="32"/>
                <w:szCs w:val="32"/>
                <w:highlight w:val="none"/>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6DB3D88">
            <w:pPr>
              <w:jc w:val="center"/>
              <w:rPr>
                <w:rFonts w:cs="仿宋" w:asciiTheme="minorEastAsia" w:hAnsiTheme="minorEastAsia"/>
                <w:b/>
                <w:color w:val="auto"/>
                <w:kern w:val="0"/>
                <w:sz w:val="32"/>
                <w:szCs w:val="32"/>
                <w:highlight w:val="none"/>
              </w:rPr>
            </w:pPr>
          </w:p>
        </w:tc>
        <w:tc>
          <w:tcPr>
            <w:tcW w:w="3546" w:type="dxa"/>
          </w:tcPr>
          <w:p w14:paraId="1866FA12">
            <w:pPr>
              <w:jc w:val="center"/>
              <w:rPr>
                <w:rFonts w:cs="仿宋" w:asciiTheme="minorEastAsia" w:hAnsiTheme="minorEastAsia"/>
                <w:b/>
                <w:color w:val="auto"/>
                <w:kern w:val="0"/>
                <w:sz w:val="32"/>
                <w:szCs w:val="32"/>
                <w:highlight w:val="none"/>
              </w:rPr>
            </w:pPr>
          </w:p>
        </w:tc>
        <w:tc>
          <w:tcPr>
            <w:tcW w:w="1276" w:type="dxa"/>
          </w:tcPr>
          <w:p w14:paraId="26ECB642">
            <w:pPr>
              <w:jc w:val="center"/>
              <w:rPr>
                <w:rFonts w:cs="仿宋" w:asciiTheme="minorEastAsia" w:hAnsiTheme="minorEastAsia"/>
                <w:b/>
                <w:color w:val="auto"/>
                <w:kern w:val="0"/>
                <w:sz w:val="32"/>
                <w:szCs w:val="32"/>
                <w:highlight w:val="none"/>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5F93C2C">
            <w:pPr>
              <w:jc w:val="center"/>
              <w:rPr>
                <w:rFonts w:cs="仿宋" w:asciiTheme="minorEastAsia" w:hAnsiTheme="minorEastAsia"/>
                <w:b/>
                <w:color w:val="auto"/>
                <w:kern w:val="0"/>
                <w:sz w:val="32"/>
                <w:szCs w:val="32"/>
                <w:highlight w:val="none"/>
              </w:rPr>
            </w:pPr>
          </w:p>
        </w:tc>
        <w:tc>
          <w:tcPr>
            <w:tcW w:w="3546" w:type="dxa"/>
          </w:tcPr>
          <w:p w14:paraId="045BE7BF">
            <w:pPr>
              <w:jc w:val="center"/>
              <w:rPr>
                <w:rFonts w:cs="仿宋" w:asciiTheme="minorEastAsia" w:hAnsiTheme="minorEastAsia"/>
                <w:b/>
                <w:color w:val="auto"/>
                <w:kern w:val="0"/>
                <w:sz w:val="32"/>
                <w:szCs w:val="32"/>
                <w:highlight w:val="none"/>
              </w:rPr>
            </w:pPr>
          </w:p>
        </w:tc>
        <w:tc>
          <w:tcPr>
            <w:tcW w:w="1276" w:type="dxa"/>
          </w:tcPr>
          <w:p w14:paraId="11145B20">
            <w:pPr>
              <w:jc w:val="center"/>
              <w:rPr>
                <w:rFonts w:cs="仿宋" w:asciiTheme="minorEastAsia" w:hAnsiTheme="minorEastAsia"/>
                <w:b/>
                <w:color w:val="auto"/>
                <w:kern w:val="0"/>
                <w:sz w:val="32"/>
                <w:szCs w:val="32"/>
                <w:highlight w:val="none"/>
              </w:rPr>
            </w:pPr>
          </w:p>
        </w:tc>
      </w:tr>
    </w:tbl>
    <w:p w14:paraId="07F8290E">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33C29885">
      <w:pPr>
        <w:jc w:val="center"/>
        <w:rPr>
          <w:rFonts w:cs="仿宋" w:asciiTheme="minorEastAsia" w:hAnsiTheme="minorEastAsia"/>
          <w:b/>
          <w:color w:val="auto"/>
          <w:kern w:val="0"/>
          <w:sz w:val="32"/>
          <w:szCs w:val="32"/>
          <w:highlight w:val="none"/>
        </w:rPr>
      </w:pPr>
    </w:p>
    <w:p w14:paraId="4C9CA09F">
      <w:pPr>
        <w:jc w:val="center"/>
        <w:rPr>
          <w:rFonts w:cs="仿宋" w:asciiTheme="minorEastAsia" w:hAnsiTheme="minorEastAsia"/>
          <w:b/>
          <w:color w:val="auto"/>
          <w:kern w:val="0"/>
          <w:sz w:val="32"/>
          <w:szCs w:val="32"/>
          <w:highlight w:val="none"/>
        </w:rPr>
      </w:pPr>
    </w:p>
    <w:p w14:paraId="41170291">
      <w:pPr>
        <w:jc w:val="center"/>
        <w:rPr>
          <w:rFonts w:cs="仿宋" w:asciiTheme="minorEastAsia" w:hAnsiTheme="minorEastAsia"/>
          <w:b/>
          <w:color w:val="auto"/>
          <w:kern w:val="0"/>
          <w:sz w:val="32"/>
          <w:szCs w:val="32"/>
          <w:highlight w:val="none"/>
        </w:rPr>
      </w:pPr>
    </w:p>
    <w:p w14:paraId="3524E689">
      <w:pPr>
        <w:jc w:val="center"/>
        <w:rPr>
          <w:rFonts w:cs="仿宋" w:asciiTheme="minorEastAsia" w:hAnsiTheme="minorEastAsia"/>
          <w:b/>
          <w:color w:val="auto"/>
          <w:kern w:val="0"/>
          <w:sz w:val="32"/>
          <w:szCs w:val="32"/>
          <w:highlight w:val="none"/>
        </w:rPr>
      </w:pPr>
    </w:p>
    <w:p w14:paraId="3D22829A">
      <w:pPr>
        <w:jc w:val="center"/>
        <w:rPr>
          <w:rFonts w:cs="仿宋" w:asciiTheme="minorEastAsia" w:hAnsiTheme="minorEastAsia"/>
          <w:b/>
          <w:color w:val="auto"/>
          <w:kern w:val="0"/>
          <w:sz w:val="32"/>
          <w:szCs w:val="32"/>
          <w:highlight w:val="none"/>
        </w:rPr>
      </w:pPr>
    </w:p>
    <w:p w14:paraId="47FF57CC">
      <w:pPr>
        <w:jc w:val="center"/>
        <w:rPr>
          <w:rFonts w:cs="仿宋" w:asciiTheme="minorEastAsia" w:hAnsiTheme="minorEastAsia"/>
          <w:b/>
          <w:color w:val="auto"/>
          <w:kern w:val="0"/>
          <w:sz w:val="32"/>
          <w:szCs w:val="32"/>
          <w:highlight w:val="none"/>
        </w:rPr>
      </w:pPr>
    </w:p>
    <w:p w14:paraId="5E2B5492">
      <w:pPr>
        <w:jc w:val="center"/>
        <w:rPr>
          <w:rFonts w:cs="仿宋" w:asciiTheme="minorEastAsia" w:hAnsiTheme="minorEastAsia"/>
          <w:b/>
          <w:color w:val="auto"/>
          <w:kern w:val="0"/>
          <w:sz w:val="32"/>
          <w:szCs w:val="32"/>
          <w:highlight w:val="none"/>
        </w:rPr>
      </w:pPr>
    </w:p>
    <w:p w14:paraId="6210B2A7">
      <w:pPr>
        <w:jc w:val="center"/>
        <w:rPr>
          <w:rFonts w:cs="仿宋" w:asciiTheme="minorEastAsia" w:hAnsiTheme="minorEastAsia"/>
          <w:b/>
          <w:color w:val="auto"/>
          <w:kern w:val="0"/>
          <w:sz w:val="32"/>
          <w:szCs w:val="32"/>
          <w:highlight w:val="none"/>
        </w:rPr>
      </w:pPr>
    </w:p>
    <w:p w14:paraId="6D33C7E4">
      <w:pPr>
        <w:jc w:val="center"/>
        <w:rPr>
          <w:rFonts w:cs="仿宋" w:asciiTheme="minorEastAsia" w:hAnsiTheme="minorEastAsia"/>
          <w:b/>
          <w:color w:val="auto"/>
          <w:kern w:val="0"/>
          <w:sz w:val="32"/>
          <w:szCs w:val="32"/>
          <w:highlight w:val="none"/>
        </w:rPr>
      </w:pPr>
    </w:p>
    <w:p w14:paraId="6EB5920A">
      <w:pPr>
        <w:jc w:val="center"/>
        <w:rPr>
          <w:rFonts w:cs="仿宋" w:asciiTheme="minorEastAsia" w:hAnsiTheme="minorEastAsia"/>
          <w:b/>
          <w:color w:val="auto"/>
          <w:kern w:val="0"/>
          <w:sz w:val="32"/>
          <w:szCs w:val="32"/>
          <w:highlight w:val="none"/>
        </w:rPr>
      </w:pPr>
    </w:p>
    <w:p w14:paraId="40AA987D">
      <w:pPr>
        <w:jc w:val="center"/>
        <w:rPr>
          <w:rFonts w:cs="仿宋" w:asciiTheme="minorEastAsia" w:hAnsiTheme="minorEastAsia"/>
          <w:b/>
          <w:color w:val="auto"/>
          <w:kern w:val="0"/>
          <w:sz w:val="32"/>
          <w:szCs w:val="32"/>
          <w:highlight w:val="none"/>
        </w:rPr>
      </w:pPr>
    </w:p>
    <w:p w14:paraId="37147251">
      <w:pPr>
        <w:jc w:val="center"/>
        <w:rPr>
          <w:rFonts w:cs="仿宋" w:asciiTheme="minorEastAsia" w:hAnsiTheme="minorEastAsia"/>
          <w:b/>
          <w:color w:val="auto"/>
          <w:kern w:val="0"/>
          <w:sz w:val="32"/>
          <w:szCs w:val="32"/>
          <w:highlight w:val="none"/>
        </w:rPr>
      </w:pPr>
    </w:p>
    <w:p w14:paraId="309CA6D2">
      <w:pPr>
        <w:jc w:val="center"/>
        <w:rPr>
          <w:rFonts w:cs="仿宋" w:asciiTheme="minorEastAsia" w:hAnsiTheme="minorEastAsia"/>
          <w:b/>
          <w:color w:val="auto"/>
          <w:kern w:val="0"/>
          <w:sz w:val="32"/>
          <w:szCs w:val="32"/>
          <w:highlight w:val="none"/>
        </w:rPr>
      </w:pPr>
    </w:p>
    <w:p w14:paraId="19C20E4D">
      <w:pPr>
        <w:jc w:val="center"/>
        <w:rPr>
          <w:rFonts w:cs="仿宋" w:asciiTheme="minorEastAsia" w:hAnsiTheme="minorEastAsia"/>
          <w:b/>
          <w:color w:val="auto"/>
          <w:kern w:val="0"/>
          <w:sz w:val="32"/>
          <w:szCs w:val="32"/>
          <w:highlight w:val="none"/>
        </w:rPr>
      </w:pPr>
    </w:p>
    <w:p w14:paraId="0F858590">
      <w:pPr>
        <w:jc w:val="center"/>
        <w:rPr>
          <w:rFonts w:cs="仿宋" w:asciiTheme="minorEastAsia" w:hAnsiTheme="minorEastAsia"/>
          <w:b/>
          <w:color w:val="auto"/>
          <w:kern w:val="0"/>
          <w:sz w:val="32"/>
          <w:szCs w:val="32"/>
          <w:highlight w:val="none"/>
        </w:rPr>
      </w:pPr>
    </w:p>
    <w:p w14:paraId="3E8CCE14">
      <w:pPr>
        <w:jc w:val="center"/>
        <w:rPr>
          <w:rFonts w:cs="仿宋" w:asciiTheme="minorEastAsia" w:hAnsiTheme="minorEastAsia"/>
          <w:b/>
          <w:color w:val="auto"/>
          <w:kern w:val="0"/>
          <w:sz w:val="32"/>
          <w:szCs w:val="32"/>
          <w:highlight w:val="none"/>
        </w:rPr>
      </w:pPr>
    </w:p>
    <w:p w14:paraId="6DE0D1B7">
      <w:pPr>
        <w:jc w:val="center"/>
        <w:rPr>
          <w:rFonts w:cs="仿宋" w:asciiTheme="minorEastAsia" w:hAnsiTheme="minorEastAsia"/>
          <w:b/>
          <w:color w:val="auto"/>
          <w:kern w:val="0"/>
          <w:sz w:val="32"/>
          <w:szCs w:val="32"/>
          <w:highlight w:val="none"/>
        </w:rPr>
      </w:pPr>
    </w:p>
    <w:p w14:paraId="6DEA2C3F">
      <w:pPr>
        <w:jc w:val="center"/>
        <w:rPr>
          <w:rFonts w:cs="仿宋" w:asciiTheme="minorEastAsia" w:hAnsiTheme="minorEastAsia"/>
          <w:b/>
          <w:color w:val="auto"/>
          <w:kern w:val="0"/>
          <w:sz w:val="32"/>
          <w:szCs w:val="32"/>
          <w:highlight w:val="none"/>
        </w:rPr>
      </w:pPr>
    </w:p>
    <w:p w14:paraId="2D29246B">
      <w:pPr>
        <w:jc w:val="center"/>
        <w:rPr>
          <w:rFonts w:cs="仿宋" w:asciiTheme="minorEastAsia" w:hAnsiTheme="minorEastAsia"/>
          <w:b/>
          <w:color w:val="auto"/>
          <w:kern w:val="0"/>
          <w:sz w:val="32"/>
          <w:szCs w:val="32"/>
          <w:highlight w:val="none"/>
        </w:rPr>
      </w:pPr>
    </w:p>
    <w:p w14:paraId="7A89F94C">
      <w:pPr>
        <w:jc w:val="center"/>
        <w:rPr>
          <w:rFonts w:cs="仿宋" w:asciiTheme="minorEastAsia" w:hAnsiTheme="minorEastAsia"/>
          <w:b/>
          <w:color w:val="auto"/>
          <w:kern w:val="0"/>
          <w:sz w:val="32"/>
          <w:szCs w:val="32"/>
          <w:highlight w:val="none"/>
        </w:rPr>
      </w:pPr>
    </w:p>
    <w:p w14:paraId="0E668316">
      <w:pPr>
        <w:jc w:val="center"/>
        <w:rPr>
          <w:rFonts w:cs="仿宋" w:asciiTheme="minorEastAsia" w:hAnsiTheme="minorEastAsia"/>
          <w:b/>
          <w:color w:val="auto"/>
          <w:kern w:val="0"/>
          <w:sz w:val="32"/>
          <w:szCs w:val="32"/>
          <w:highlight w:val="none"/>
        </w:rPr>
      </w:pPr>
    </w:p>
    <w:p w14:paraId="38EEFEAF">
      <w:pPr>
        <w:jc w:val="center"/>
        <w:rPr>
          <w:rFonts w:cs="仿宋" w:asciiTheme="minorEastAsia" w:hAnsiTheme="minorEastAsia"/>
          <w:b/>
          <w:color w:val="auto"/>
          <w:kern w:val="0"/>
          <w:sz w:val="32"/>
          <w:szCs w:val="32"/>
          <w:highlight w:val="none"/>
        </w:rPr>
      </w:pPr>
    </w:p>
    <w:p w14:paraId="00F1807E">
      <w:pPr>
        <w:jc w:val="center"/>
        <w:rPr>
          <w:rFonts w:cs="仿宋" w:asciiTheme="minorEastAsia" w:hAnsiTheme="minorEastAsia"/>
          <w:b/>
          <w:color w:val="auto"/>
          <w:kern w:val="0"/>
          <w:sz w:val="32"/>
          <w:szCs w:val="32"/>
          <w:highlight w:val="none"/>
        </w:rPr>
      </w:pPr>
    </w:p>
    <w:p w14:paraId="4DBB9D90">
      <w:pPr>
        <w:jc w:val="center"/>
        <w:rPr>
          <w:rFonts w:cs="仿宋" w:asciiTheme="minorEastAsia" w:hAnsiTheme="minorEastAsia"/>
          <w:b/>
          <w:color w:val="auto"/>
          <w:kern w:val="0"/>
          <w:sz w:val="32"/>
          <w:szCs w:val="32"/>
          <w:highlight w:val="none"/>
        </w:rPr>
      </w:pPr>
    </w:p>
    <w:p w14:paraId="23F805A4">
      <w:pPr>
        <w:jc w:val="center"/>
        <w:rPr>
          <w:rFonts w:cs="仿宋" w:asciiTheme="minorEastAsia" w:hAnsiTheme="minorEastAsia"/>
          <w:b/>
          <w:color w:val="auto"/>
          <w:kern w:val="0"/>
          <w:sz w:val="32"/>
          <w:szCs w:val="32"/>
          <w:highlight w:val="none"/>
        </w:rPr>
      </w:pPr>
    </w:p>
    <w:p w14:paraId="40D5C470">
      <w:pPr>
        <w:jc w:val="center"/>
        <w:rPr>
          <w:rFonts w:cs="仿宋" w:asciiTheme="minorEastAsia" w:hAnsiTheme="minorEastAsia"/>
          <w:b/>
          <w:color w:val="auto"/>
          <w:kern w:val="0"/>
          <w:sz w:val="32"/>
          <w:szCs w:val="32"/>
          <w:highlight w:val="none"/>
        </w:rPr>
      </w:pPr>
    </w:p>
    <w:p w14:paraId="2DB254B4">
      <w:pPr>
        <w:jc w:val="center"/>
        <w:rPr>
          <w:rFonts w:cs="仿宋" w:asciiTheme="minorEastAsia" w:hAnsiTheme="minorEastAsia"/>
          <w:b/>
          <w:color w:val="auto"/>
          <w:kern w:val="0"/>
          <w:sz w:val="32"/>
          <w:szCs w:val="32"/>
          <w:highlight w:val="none"/>
        </w:rPr>
      </w:pPr>
    </w:p>
    <w:p w14:paraId="57D4565D">
      <w:pPr>
        <w:jc w:val="center"/>
        <w:rPr>
          <w:rFonts w:cs="仿宋" w:asciiTheme="minorEastAsia" w:hAnsiTheme="minorEastAsia"/>
          <w:b/>
          <w:color w:val="auto"/>
          <w:kern w:val="0"/>
          <w:sz w:val="32"/>
          <w:szCs w:val="32"/>
          <w:highlight w:val="none"/>
        </w:rPr>
      </w:pPr>
    </w:p>
    <w:p w14:paraId="2AC06817">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53376DF">
      <w:pPr>
        <w:snapToGrid w:val="0"/>
        <w:spacing w:line="360" w:lineRule="auto"/>
        <w:rPr>
          <w:rFonts w:cs="仿宋" w:asciiTheme="minorEastAsia" w:hAnsiTheme="minorEastAsia"/>
          <w:color w:val="auto"/>
          <w:sz w:val="24"/>
          <w:highlight w:val="none"/>
        </w:rPr>
      </w:pPr>
    </w:p>
    <w:p w14:paraId="065652A1">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5704F4B3">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color w:val="auto"/>
          <w:kern w:val="0"/>
          <w:sz w:val="24"/>
          <w:highlight w:val="none"/>
          <w:lang w:val="zh-CN"/>
        </w:rPr>
      </w:pPr>
    </w:p>
    <w:p w14:paraId="1BA201F7">
      <w:pPr>
        <w:autoSpaceDE w:val="0"/>
        <w:autoSpaceDN w:val="0"/>
        <w:spacing w:line="360" w:lineRule="auto"/>
        <w:ind w:left="2"/>
        <w:jc w:val="left"/>
        <w:rPr>
          <w:rFonts w:cs="仿宋" w:asciiTheme="minorEastAsia" w:hAnsiTheme="minorEastAsia"/>
          <w:color w:val="auto"/>
          <w:kern w:val="0"/>
          <w:sz w:val="24"/>
          <w:highlight w:val="none"/>
          <w:lang w:val="zh-CN"/>
        </w:rPr>
      </w:pPr>
    </w:p>
    <w:p w14:paraId="1FB0C28F">
      <w:pPr>
        <w:autoSpaceDE w:val="0"/>
        <w:autoSpaceDN w:val="0"/>
        <w:spacing w:line="360" w:lineRule="auto"/>
        <w:ind w:left="2"/>
        <w:jc w:val="left"/>
        <w:rPr>
          <w:rFonts w:cs="仿宋" w:asciiTheme="minorEastAsia" w:hAnsiTheme="minorEastAsia"/>
          <w:color w:val="auto"/>
          <w:kern w:val="0"/>
          <w:sz w:val="24"/>
          <w:highlight w:val="none"/>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14248FE3">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7C5DAF8E">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15896504">
      <w:pPr>
        <w:pStyle w:val="8"/>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26261752">
      <w:pPr>
        <w:pStyle w:val="14"/>
        <w:rPr>
          <w:color w:val="auto"/>
          <w:highlight w:val="none"/>
          <w:lang w:val="zh-CN"/>
        </w:rPr>
      </w:pPr>
    </w:p>
    <w:p w14:paraId="5DC48946">
      <w:pP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B8DFDE2">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122D49">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color w:val="auto"/>
                <w:kern w:val="0"/>
                <w:sz w:val="24"/>
                <w:highlight w:val="none"/>
              </w:rPr>
            </w:pPr>
          </w:p>
        </w:tc>
        <w:tc>
          <w:tcPr>
            <w:tcW w:w="2482" w:type="dxa"/>
          </w:tcPr>
          <w:p w14:paraId="76B49C55">
            <w:pPr>
              <w:spacing w:line="360" w:lineRule="auto"/>
              <w:rPr>
                <w:rFonts w:ascii="宋体" w:hAnsi="宋体" w:eastAsia="宋体" w:cs="宋体"/>
                <w:b/>
                <w:color w:val="auto"/>
                <w:kern w:val="0"/>
                <w:sz w:val="24"/>
                <w:highlight w:val="none"/>
              </w:rPr>
            </w:pPr>
          </w:p>
        </w:tc>
        <w:tc>
          <w:tcPr>
            <w:tcW w:w="2881" w:type="dxa"/>
          </w:tcPr>
          <w:p w14:paraId="031CEFE4">
            <w:pPr>
              <w:spacing w:line="360" w:lineRule="auto"/>
              <w:rPr>
                <w:rFonts w:ascii="宋体" w:hAnsi="宋体" w:eastAsia="宋体" w:cs="宋体"/>
                <w:b/>
                <w:color w:val="auto"/>
                <w:kern w:val="0"/>
                <w:sz w:val="24"/>
                <w:highlight w:val="none"/>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color w:val="auto"/>
                <w:kern w:val="0"/>
                <w:sz w:val="24"/>
                <w:highlight w:val="none"/>
              </w:rPr>
            </w:pPr>
          </w:p>
        </w:tc>
        <w:tc>
          <w:tcPr>
            <w:tcW w:w="2482" w:type="dxa"/>
          </w:tcPr>
          <w:p w14:paraId="4CAA2189">
            <w:pPr>
              <w:spacing w:line="360" w:lineRule="auto"/>
              <w:rPr>
                <w:rFonts w:ascii="宋体" w:hAnsi="宋体" w:eastAsia="宋体" w:cs="宋体"/>
                <w:b/>
                <w:color w:val="auto"/>
                <w:kern w:val="0"/>
                <w:sz w:val="24"/>
                <w:highlight w:val="none"/>
              </w:rPr>
            </w:pPr>
          </w:p>
        </w:tc>
        <w:tc>
          <w:tcPr>
            <w:tcW w:w="2881" w:type="dxa"/>
          </w:tcPr>
          <w:p w14:paraId="4DA91D5C">
            <w:pPr>
              <w:spacing w:line="360" w:lineRule="auto"/>
              <w:rPr>
                <w:rFonts w:ascii="宋体" w:hAnsi="宋体" w:eastAsia="宋体" w:cs="宋体"/>
                <w:b/>
                <w:color w:val="auto"/>
                <w:kern w:val="0"/>
                <w:sz w:val="24"/>
                <w:highlight w:val="none"/>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4B78FECB">
            <w:pPr>
              <w:spacing w:line="360" w:lineRule="auto"/>
              <w:rPr>
                <w:rFonts w:ascii="宋体" w:hAnsi="宋体" w:eastAsia="宋体" w:cs="宋体"/>
                <w:b/>
                <w:color w:val="auto"/>
                <w:kern w:val="0"/>
                <w:sz w:val="24"/>
                <w:highlight w:val="none"/>
              </w:rPr>
            </w:pPr>
          </w:p>
        </w:tc>
        <w:tc>
          <w:tcPr>
            <w:tcW w:w="2881" w:type="dxa"/>
          </w:tcPr>
          <w:p w14:paraId="40DE9783">
            <w:pPr>
              <w:spacing w:line="360" w:lineRule="auto"/>
              <w:rPr>
                <w:rFonts w:ascii="宋体" w:hAnsi="宋体" w:eastAsia="宋体" w:cs="宋体"/>
                <w:b/>
                <w:color w:val="auto"/>
                <w:kern w:val="0"/>
                <w:sz w:val="24"/>
                <w:highlight w:val="none"/>
              </w:rPr>
            </w:pPr>
          </w:p>
        </w:tc>
      </w:tr>
    </w:tbl>
    <w:p w14:paraId="0D844DFF">
      <w:pPr>
        <w:spacing w:line="360" w:lineRule="auto"/>
        <w:rPr>
          <w:rFonts w:ascii="宋体" w:hAnsi="宋体" w:eastAsia="宋体" w:cs="宋体"/>
          <w:color w:val="auto"/>
          <w:kern w:val="0"/>
          <w:sz w:val="24"/>
          <w:highlight w:val="none"/>
        </w:rPr>
      </w:pPr>
    </w:p>
    <w:p w14:paraId="242D4B46">
      <w:pPr>
        <w:spacing w:line="360" w:lineRule="auto"/>
        <w:rPr>
          <w:rFonts w:ascii="宋体" w:hAnsi="宋体" w:eastAsia="宋体" w:cs="宋体"/>
          <w:color w:val="auto"/>
          <w:kern w:val="0"/>
          <w:sz w:val="24"/>
          <w:highlight w:val="none"/>
        </w:rPr>
      </w:pPr>
    </w:p>
    <w:p w14:paraId="4E1FCC6A">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F289EBF">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36A143CD">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419ED7C">
      <w:pPr>
        <w:spacing w:line="360" w:lineRule="auto"/>
        <w:rPr>
          <w:rFonts w:ascii="宋体" w:hAnsi="宋体" w:eastAsia="宋体" w:cs="宋体"/>
          <w:b/>
          <w:bCs/>
          <w:color w:val="auto"/>
          <w:sz w:val="24"/>
          <w:highlight w:val="none"/>
        </w:rPr>
      </w:pPr>
    </w:p>
    <w:p w14:paraId="59C11D0D">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012CAE6">
      <w:pPr>
        <w:pStyle w:val="14"/>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219AC656">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color w:val="auto"/>
                <w:kern w:val="0"/>
                <w:sz w:val="24"/>
                <w:highlight w:val="none"/>
              </w:rPr>
            </w:pPr>
          </w:p>
        </w:tc>
        <w:tc>
          <w:tcPr>
            <w:tcW w:w="5387" w:type="dxa"/>
            <w:vAlign w:val="center"/>
          </w:tcPr>
          <w:p w14:paraId="0B1EEFEC">
            <w:pPr>
              <w:spacing w:line="360" w:lineRule="auto"/>
              <w:rPr>
                <w:rFonts w:ascii="宋体" w:hAnsi="宋体" w:eastAsia="宋体" w:cs="宋体"/>
                <w:b/>
                <w:color w:val="auto"/>
                <w:kern w:val="0"/>
                <w:sz w:val="24"/>
                <w:highlight w:val="none"/>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color w:val="auto"/>
                <w:kern w:val="0"/>
                <w:sz w:val="24"/>
                <w:highlight w:val="none"/>
              </w:rPr>
            </w:pPr>
          </w:p>
        </w:tc>
        <w:tc>
          <w:tcPr>
            <w:tcW w:w="5387" w:type="dxa"/>
            <w:vAlign w:val="center"/>
          </w:tcPr>
          <w:p w14:paraId="7675350D">
            <w:pPr>
              <w:spacing w:line="360" w:lineRule="auto"/>
              <w:rPr>
                <w:rFonts w:ascii="宋体" w:hAnsi="宋体" w:eastAsia="宋体" w:cs="宋体"/>
                <w:b/>
                <w:color w:val="auto"/>
                <w:kern w:val="0"/>
                <w:sz w:val="24"/>
                <w:highlight w:val="none"/>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3D2D4B9C">
            <w:pPr>
              <w:spacing w:line="360" w:lineRule="auto"/>
              <w:rPr>
                <w:rFonts w:ascii="宋体" w:hAnsi="宋体" w:eastAsia="宋体" w:cs="宋体"/>
                <w:b/>
                <w:color w:val="auto"/>
                <w:kern w:val="0"/>
                <w:sz w:val="24"/>
                <w:highlight w:val="none"/>
              </w:rPr>
            </w:pPr>
          </w:p>
        </w:tc>
      </w:tr>
    </w:tbl>
    <w:p w14:paraId="4B02F41F">
      <w:pPr>
        <w:spacing w:line="360" w:lineRule="auto"/>
        <w:rPr>
          <w:rFonts w:ascii="宋体" w:hAnsi="宋体" w:eastAsia="宋体" w:cs="宋体"/>
          <w:color w:val="auto"/>
          <w:kern w:val="0"/>
          <w:sz w:val="24"/>
          <w:highlight w:val="none"/>
        </w:rPr>
      </w:pPr>
    </w:p>
    <w:p w14:paraId="7CD441A4">
      <w:pPr>
        <w:spacing w:line="360" w:lineRule="auto"/>
        <w:rPr>
          <w:rFonts w:ascii="宋体" w:hAnsi="宋体" w:eastAsia="宋体" w:cs="宋体"/>
          <w:color w:val="auto"/>
          <w:kern w:val="0"/>
          <w:sz w:val="24"/>
          <w:highlight w:val="none"/>
        </w:rPr>
      </w:pPr>
    </w:p>
    <w:p w14:paraId="3A1542CD">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E47F9CE">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6C6721FB">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38C8D773">
      <w:pPr>
        <w:spacing w:line="360" w:lineRule="auto"/>
        <w:rPr>
          <w:rFonts w:ascii="宋体" w:hAnsi="宋体" w:eastAsia="宋体" w:cs="宋体"/>
          <w:b/>
          <w:color w:val="auto"/>
          <w:kern w:val="0"/>
          <w:sz w:val="24"/>
          <w:highlight w:val="none"/>
        </w:rPr>
      </w:pPr>
    </w:p>
    <w:p w14:paraId="7BBA471C">
      <w:pPr>
        <w:spacing w:line="360" w:lineRule="auto"/>
        <w:rPr>
          <w:rFonts w:ascii="宋体" w:hAnsi="宋体" w:eastAsia="宋体" w:cs="宋体"/>
          <w:b/>
          <w:color w:val="auto"/>
          <w:kern w:val="0"/>
          <w:sz w:val="24"/>
          <w:highlight w:val="none"/>
        </w:rPr>
      </w:pPr>
    </w:p>
    <w:p w14:paraId="360A3D22">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71E37331">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7088D7B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40B070E8">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66C5B91">
      <w:pPr>
        <w:snapToGrid w:val="0"/>
        <w:spacing w:line="360" w:lineRule="auto"/>
        <w:rPr>
          <w:rFonts w:ascii="宋体" w:hAnsi="宋体" w:eastAsia="宋体" w:cs="宋体"/>
          <w:color w:val="auto"/>
          <w:sz w:val="24"/>
          <w:highlight w:val="none"/>
        </w:rPr>
      </w:pPr>
    </w:p>
    <w:p w14:paraId="52A53175">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3193A3E6">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2025年-2026年德莱赛安全阀采购项目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202505028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459914A2">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5679CB61">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3178764B">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color w:val="auto"/>
          <w:sz w:val="24"/>
          <w:highlight w:val="none"/>
        </w:rPr>
      </w:pPr>
    </w:p>
    <w:p w14:paraId="7225A3A7">
      <w:pPr>
        <w:snapToGrid w:val="0"/>
        <w:spacing w:line="360" w:lineRule="auto"/>
        <w:rPr>
          <w:rFonts w:ascii="宋体" w:hAnsi="宋体" w:eastAsia="宋体" w:cs="宋体"/>
          <w:color w:val="auto"/>
          <w:sz w:val="24"/>
          <w:highlight w:val="none"/>
        </w:rPr>
      </w:pPr>
    </w:p>
    <w:p w14:paraId="41741867">
      <w:pPr>
        <w:snapToGrid w:val="0"/>
        <w:spacing w:line="360" w:lineRule="auto"/>
        <w:rPr>
          <w:rFonts w:ascii="宋体" w:hAnsi="宋体" w:eastAsia="宋体" w:cs="宋体"/>
          <w:color w:val="auto"/>
          <w:sz w:val="24"/>
          <w:highlight w:val="none"/>
        </w:rPr>
      </w:pPr>
    </w:p>
    <w:p w14:paraId="1E14696C">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175FC0DB">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rPr>
        <w:t xml:space="preserve"> 月  日</w:t>
      </w:r>
    </w:p>
    <w:p w14:paraId="5A59EEE6">
      <w:pPr>
        <w:spacing w:line="360" w:lineRule="auto"/>
        <w:jc w:val="center"/>
        <w:outlineLvl w:val="0"/>
        <w:rPr>
          <w:rFonts w:cs="仿宋" w:asciiTheme="minorEastAsia" w:hAnsiTheme="minorEastAsia"/>
          <w:b/>
          <w:color w:val="auto"/>
          <w:kern w:val="0"/>
          <w:sz w:val="36"/>
          <w:szCs w:val="36"/>
          <w:highlight w:val="none"/>
        </w:rPr>
      </w:pPr>
    </w:p>
    <w:p w14:paraId="3DEAF68A">
      <w:pPr>
        <w:spacing w:line="360" w:lineRule="auto"/>
        <w:jc w:val="center"/>
        <w:outlineLvl w:val="0"/>
        <w:rPr>
          <w:rFonts w:cs="仿宋" w:asciiTheme="minorEastAsia" w:hAnsiTheme="minorEastAsia"/>
          <w:b/>
          <w:color w:val="auto"/>
          <w:kern w:val="0"/>
          <w:sz w:val="36"/>
          <w:szCs w:val="36"/>
          <w:highlight w:val="none"/>
        </w:rPr>
      </w:pPr>
    </w:p>
    <w:p w14:paraId="4082D6AB">
      <w:pPr>
        <w:spacing w:line="360" w:lineRule="auto"/>
        <w:jc w:val="center"/>
        <w:outlineLvl w:val="0"/>
        <w:rPr>
          <w:rFonts w:cs="仿宋" w:asciiTheme="minorEastAsia" w:hAnsiTheme="minorEastAsia"/>
          <w:b/>
          <w:color w:val="auto"/>
          <w:kern w:val="0"/>
          <w:sz w:val="36"/>
          <w:szCs w:val="36"/>
          <w:highlight w:val="none"/>
        </w:rPr>
      </w:pPr>
    </w:p>
    <w:p w14:paraId="6EF854D6">
      <w:pPr>
        <w:spacing w:line="360" w:lineRule="auto"/>
        <w:jc w:val="center"/>
        <w:outlineLvl w:val="0"/>
        <w:rPr>
          <w:rFonts w:cs="仿宋" w:asciiTheme="minorEastAsia" w:hAnsiTheme="minorEastAsia"/>
          <w:b/>
          <w:color w:val="auto"/>
          <w:kern w:val="0"/>
          <w:sz w:val="36"/>
          <w:szCs w:val="36"/>
          <w:highlight w:val="none"/>
        </w:rPr>
      </w:pPr>
    </w:p>
    <w:p w14:paraId="52BA2A09">
      <w:pPr>
        <w:spacing w:line="360" w:lineRule="auto"/>
        <w:jc w:val="center"/>
        <w:outlineLvl w:val="0"/>
        <w:rPr>
          <w:rFonts w:cs="仿宋" w:asciiTheme="minorEastAsia" w:hAnsiTheme="minorEastAsia"/>
          <w:b/>
          <w:color w:val="auto"/>
          <w:kern w:val="0"/>
          <w:sz w:val="36"/>
          <w:szCs w:val="36"/>
          <w:highlight w:val="none"/>
        </w:rPr>
      </w:pPr>
    </w:p>
    <w:p w14:paraId="3EB9E603">
      <w:pPr>
        <w:spacing w:line="360" w:lineRule="auto"/>
        <w:jc w:val="center"/>
        <w:outlineLvl w:val="0"/>
        <w:rPr>
          <w:rFonts w:cs="仿宋" w:asciiTheme="minorEastAsia" w:hAnsiTheme="minorEastAsia"/>
          <w:b/>
          <w:color w:val="auto"/>
          <w:kern w:val="0"/>
          <w:sz w:val="36"/>
          <w:szCs w:val="36"/>
          <w:highlight w:val="none"/>
        </w:rPr>
      </w:pPr>
    </w:p>
    <w:p w14:paraId="5654CD7C">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E22FF38">
      <w:pPr>
        <w:pStyle w:val="5"/>
        <w:jc w:val="center"/>
        <w:rPr>
          <w:color w:val="auto"/>
          <w:sz w:val="32"/>
          <w:szCs w:val="32"/>
          <w:highlight w:val="none"/>
        </w:rPr>
      </w:pPr>
      <w:r>
        <w:rPr>
          <w:rFonts w:hint="eastAsia"/>
          <w:color w:val="auto"/>
          <w:sz w:val="32"/>
          <w:szCs w:val="32"/>
          <w:highlight w:val="none"/>
        </w:rPr>
        <w:t>一 、 报价函</w:t>
      </w:r>
    </w:p>
    <w:p w14:paraId="28994BE1">
      <w:pPr>
        <w:pStyle w:val="8"/>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2025年-2026年德莱赛安全阀采购项目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202505028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15E0D293">
      <w:pPr>
        <w:pStyle w:val="30"/>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AA53F97">
      <w:pPr>
        <w:pStyle w:val="8"/>
        <w:ind w:firstLine="480" w:firstLineChars="200"/>
        <w:jc w:val="left"/>
        <w:rPr>
          <w:rFonts w:hAnsi="宋体" w:cs="宋体"/>
          <w:color w:val="auto"/>
          <w:highlight w:val="none"/>
        </w:rPr>
      </w:pPr>
    </w:p>
    <w:p w14:paraId="0E2E729A">
      <w:pPr>
        <w:pStyle w:val="8"/>
        <w:ind w:firstLine="480" w:firstLineChars="200"/>
        <w:jc w:val="left"/>
        <w:rPr>
          <w:rFonts w:hAnsi="宋体" w:cs="宋体"/>
          <w:color w:val="auto"/>
          <w:highlight w:val="none"/>
        </w:rPr>
      </w:pPr>
    </w:p>
    <w:p w14:paraId="30266DB5">
      <w:pPr>
        <w:pStyle w:val="8"/>
        <w:jc w:val="left"/>
        <w:rPr>
          <w:rFonts w:hAnsi="宋体" w:cs="宋体"/>
          <w:color w:val="auto"/>
          <w:highlight w:val="none"/>
        </w:rPr>
      </w:pPr>
      <w:r>
        <w:rPr>
          <w:rFonts w:hint="eastAsia" w:hAnsi="宋体" w:cs="宋体"/>
          <w:color w:val="auto"/>
          <w:highlight w:val="none"/>
        </w:rPr>
        <w:t>供应商名称：（盖单位公章）</w:t>
      </w:r>
    </w:p>
    <w:p w14:paraId="3B314E01">
      <w:pPr>
        <w:pStyle w:val="8"/>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2765CE37">
      <w:pPr>
        <w:pStyle w:val="8"/>
        <w:tabs>
          <w:tab w:val="left" w:pos="4101"/>
        </w:tabs>
        <w:jc w:val="left"/>
        <w:rPr>
          <w:rFonts w:hAnsi="宋体" w:cs="宋体"/>
          <w:color w:val="auto"/>
          <w:highlight w:val="none"/>
        </w:rPr>
      </w:pPr>
      <w:r>
        <w:rPr>
          <w:rFonts w:hint="eastAsia" w:hAnsi="宋体" w:cs="宋体"/>
          <w:color w:val="auto"/>
          <w:highlight w:val="none"/>
        </w:rPr>
        <w:t>地址：</w:t>
      </w:r>
    </w:p>
    <w:p w14:paraId="4142AFF4">
      <w:pPr>
        <w:pStyle w:val="8"/>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57A92DFF">
      <w:pP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35143E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63E1F07">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2025年-2026年德莱赛安全阀采购项目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202505028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477A07F1">
      <w:pPr>
        <w:spacing w:line="360" w:lineRule="auto"/>
        <w:jc w:val="center"/>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13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1409"/>
        <w:gridCol w:w="4658"/>
        <w:gridCol w:w="974"/>
        <w:gridCol w:w="872"/>
        <w:gridCol w:w="739"/>
        <w:gridCol w:w="1091"/>
        <w:gridCol w:w="1388"/>
      </w:tblGrid>
      <w:tr w14:paraId="61AE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105" w:type="dxa"/>
            <w:vAlign w:val="center"/>
          </w:tcPr>
          <w:p w14:paraId="04CBDC53">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名称</w:t>
            </w:r>
          </w:p>
        </w:tc>
        <w:tc>
          <w:tcPr>
            <w:tcW w:w="1409" w:type="dxa"/>
            <w:vAlign w:val="center"/>
          </w:tcPr>
          <w:p w14:paraId="249FDAD6">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品牌</w:t>
            </w:r>
          </w:p>
        </w:tc>
        <w:tc>
          <w:tcPr>
            <w:tcW w:w="4658" w:type="dxa"/>
            <w:vAlign w:val="center"/>
          </w:tcPr>
          <w:p w14:paraId="6C0C1063">
            <w:pPr>
              <w:spacing w:line="360" w:lineRule="auto"/>
              <w:jc w:val="center"/>
              <w:rPr>
                <w:rFonts w:hint="default" w:cs="仿宋" w:asciiTheme="minorEastAsia" w:hAnsiTheme="minorEastAsia" w:eastAsiaTheme="minorEastAsia"/>
                <w:b/>
                <w:color w:val="auto"/>
                <w:sz w:val="24"/>
                <w:highlight w:val="none"/>
                <w:lang w:val="en-US" w:eastAsia="zh-CN"/>
              </w:rPr>
            </w:pPr>
            <w:r>
              <w:rPr>
                <w:rFonts w:hint="eastAsia" w:cs="仿宋" w:asciiTheme="minorEastAsia" w:hAnsiTheme="minorEastAsia"/>
                <w:b/>
                <w:color w:val="auto"/>
                <w:sz w:val="24"/>
                <w:highlight w:val="none"/>
                <w:lang w:val="en-US" w:eastAsia="zh-CN"/>
              </w:rPr>
              <w:t>技术要求</w:t>
            </w:r>
          </w:p>
        </w:tc>
        <w:tc>
          <w:tcPr>
            <w:tcW w:w="974" w:type="dxa"/>
            <w:vAlign w:val="center"/>
          </w:tcPr>
          <w:p w14:paraId="65FB4980">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数量</w:t>
            </w:r>
          </w:p>
        </w:tc>
        <w:tc>
          <w:tcPr>
            <w:tcW w:w="872" w:type="dxa"/>
            <w:vAlign w:val="center"/>
          </w:tcPr>
          <w:p w14:paraId="3A5A63A4">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单位</w:t>
            </w:r>
          </w:p>
        </w:tc>
        <w:tc>
          <w:tcPr>
            <w:tcW w:w="739" w:type="dxa"/>
            <w:vAlign w:val="center"/>
          </w:tcPr>
          <w:p w14:paraId="2D07EC4B">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单价</w:t>
            </w:r>
          </w:p>
        </w:tc>
        <w:tc>
          <w:tcPr>
            <w:tcW w:w="1091" w:type="dxa"/>
            <w:vAlign w:val="center"/>
          </w:tcPr>
          <w:p w14:paraId="6249D2C3">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总价</w:t>
            </w:r>
          </w:p>
        </w:tc>
        <w:tc>
          <w:tcPr>
            <w:tcW w:w="1388" w:type="dxa"/>
            <w:vAlign w:val="center"/>
          </w:tcPr>
          <w:p w14:paraId="3763BB98">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备注</w:t>
            </w:r>
          </w:p>
        </w:tc>
      </w:tr>
      <w:tr w14:paraId="3F2E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105" w:type="dxa"/>
            <w:vAlign w:val="center"/>
          </w:tcPr>
          <w:p w14:paraId="54EE956C">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集汽集箱安全阀</w:t>
            </w:r>
          </w:p>
        </w:tc>
        <w:tc>
          <w:tcPr>
            <w:tcW w:w="1409" w:type="dxa"/>
            <w:shd w:val="clear" w:color="auto" w:fill="auto"/>
            <w:vAlign w:val="center"/>
          </w:tcPr>
          <w:p w14:paraId="0B160514">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德莱赛</w:t>
            </w:r>
          </w:p>
        </w:tc>
        <w:tc>
          <w:tcPr>
            <w:tcW w:w="4658" w:type="dxa"/>
            <w:shd w:val="clear" w:color="auto" w:fill="FFFFFF"/>
            <w:vAlign w:val="center"/>
          </w:tcPr>
          <w:p w14:paraId="73A81237">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型号：2725D-1-X1-F1-CLS，公称通径：DN50，整定压力：5.512MPa</w:t>
            </w:r>
          </w:p>
        </w:tc>
        <w:tc>
          <w:tcPr>
            <w:tcW w:w="974" w:type="dxa"/>
            <w:vAlign w:val="center"/>
          </w:tcPr>
          <w:p w14:paraId="13BE4755">
            <w:pPr>
              <w:keepNext w:val="0"/>
              <w:keepLines w:val="0"/>
              <w:widowControl/>
              <w:suppressLineNumbers w:val="0"/>
              <w:jc w:val="center"/>
              <w:textAlignment w:val="center"/>
              <w:rPr>
                <w:rFonts w:hint="eastAsia" w:cs="仿宋" w:asciiTheme="minorEastAsia" w:hAnsiTheme="minorEastAsia" w:eastAsiaTheme="minorEastAsia"/>
                <w:b/>
                <w:color w:val="auto"/>
                <w:sz w:val="24"/>
                <w:highlight w:val="none"/>
                <w:lang w:val="en-US" w:eastAsia="zh-CN"/>
              </w:rPr>
            </w:pPr>
            <w:r>
              <w:rPr>
                <w:rFonts w:hint="eastAsia" w:ascii="仿宋_GB2312" w:hAnsi="宋体" w:eastAsia="仿宋_GB2312" w:cs="仿宋_GB2312"/>
                <w:i w:val="0"/>
                <w:iCs w:val="0"/>
                <w:color w:val="000000"/>
                <w:kern w:val="0"/>
                <w:sz w:val="24"/>
                <w:szCs w:val="24"/>
                <w:u w:val="none"/>
                <w:lang w:val="en-US" w:eastAsia="zh-CN" w:bidi="ar"/>
              </w:rPr>
              <w:t>件</w:t>
            </w:r>
          </w:p>
        </w:tc>
        <w:tc>
          <w:tcPr>
            <w:tcW w:w="872" w:type="dxa"/>
            <w:vAlign w:val="center"/>
          </w:tcPr>
          <w:p w14:paraId="48E721BF">
            <w:pPr>
              <w:keepNext w:val="0"/>
              <w:keepLines w:val="0"/>
              <w:widowControl/>
              <w:suppressLineNumbers w:val="0"/>
              <w:jc w:val="center"/>
              <w:textAlignment w:val="center"/>
              <w:rPr>
                <w:rFonts w:hint="eastAsia" w:cs="仿宋" w:asciiTheme="minorEastAsia" w:hAnsiTheme="minorEastAsia" w:eastAsiaTheme="minorEastAsia"/>
                <w:b/>
                <w:color w:val="auto"/>
                <w:sz w:val="24"/>
                <w:highlight w:val="none"/>
                <w:lang w:val="en-US" w:eastAsia="zh-CN"/>
              </w:rPr>
            </w:pPr>
            <w:r>
              <w:rPr>
                <w:rFonts w:hint="eastAsia" w:ascii="仿宋_GB2312" w:hAnsi="宋体" w:eastAsia="仿宋_GB2312" w:cs="仿宋_GB2312"/>
                <w:i w:val="0"/>
                <w:iCs w:val="0"/>
                <w:color w:val="000000"/>
                <w:kern w:val="0"/>
                <w:sz w:val="24"/>
                <w:szCs w:val="24"/>
                <w:u w:val="none"/>
                <w:lang w:val="en-US" w:eastAsia="zh-CN" w:bidi="ar"/>
              </w:rPr>
              <w:t>3</w:t>
            </w:r>
          </w:p>
        </w:tc>
        <w:tc>
          <w:tcPr>
            <w:tcW w:w="739" w:type="dxa"/>
            <w:vAlign w:val="center"/>
          </w:tcPr>
          <w:p w14:paraId="5BD22612">
            <w:pPr>
              <w:spacing w:line="360" w:lineRule="auto"/>
              <w:jc w:val="center"/>
              <w:rPr>
                <w:rFonts w:cs="仿宋" w:asciiTheme="minorEastAsia" w:hAnsiTheme="minorEastAsia"/>
                <w:b/>
                <w:color w:val="auto"/>
                <w:sz w:val="24"/>
                <w:highlight w:val="none"/>
              </w:rPr>
            </w:pPr>
          </w:p>
        </w:tc>
        <w:tc>
          <w:tcPr>
            <w:tcW w:w="1091" w:type="dxa"/>
            <w:vAlign w:val="center"/>
          </w:tcPr>
          <w:p w14:paraId="28042162">
            <w:pPr>
              <w:spacing w:line="360" w:lineRule="auto"/>
              <w:jc w:val="center"/>
              <w:rPr>
                <w:rFonts w:cs="仿宋" w:asciiTheme="minorEastAsia" w:hAnsiTheme="minorEastAsia"/>
                <w:b/>
                <w:color w:val="auto"/>
                <w:sz w:val="24"/>
                <w:highlight w:val="none"/>
              </w:rPr>
            </w:pPr>
          </w:p>
        </w:tc>
        <w:tc>
          <w:tcPr>
            <w:tcW w:w="1388" w:type="dxa"/>
            <w:vAlign w:val="center"/>
          </w:tcPr>
          <w:p w14:paraId="63BF3EC3">
            <w:pPr>
              <w:spacing w:line="360" w:lineRule="auto"/>
              <w:jc w:val="center"/>
              <w:rPr>
                <w:rFonts w:cs="仿宋" w:asciiTheme="minorEastAsia" w:hAnsiTheme="minorEastAsia"/>
                <w:b/>
                <w:color w:val="auto"/>
                <w:sz w:val="24"/>
                <w:highlight w:val="none"/>
              </w:rPr>
            </w:pPr>
          </w:p>
        </w:tc>
      </w:tr>
      <w:tr w14:paraId="4DCFC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105" w:type="dxa"/>
            <w:vAlign w:val="center"/>
          </w:tcPr>
          <w:p w14:paraId="62C78B8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集汽集箱安全阀阀芯</w:t>
            </w:r>
          </w:p>
        </w:tc>
        <w:tc>
          <w:tcPr>
            <w:tcW w:w="1409" w:type="dxa"/>
            <w:shd w:val="clear" w:color="auto" w:fill="auto"/>
            <w:vAlign w:val="center"/>
          </w:tcPr>
          <w:p w14:paraId="7E97A9B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德莱赛</w:t>
            </w:r>
          </w:p>
        </w:tc>
        <w:tc>
          <w:tcPr>
            <w:tcW w:w="4658" w:type="dxa"/>
            <w:shd w:val="clear" w:color="auto" w:fill="FFFFFF"/>
            <w:vAlign w:val="center"/>
          </w:tcPr>
          <w:p w14:paraId="20BD124F">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DN50</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6028601-BH</w:t>
            </w:r>
          </w:p>
        </w:tc>
        <w:tc>
          <w:tcPr>
            <w:tcW w:w="974" w:type="dxa"/>
            <w:vAlign w:val="center"/>
          </w:tcPr>
          <w:p w14:paraId="675A39BB">
            <w:pPr>
              <w:keepNext w:val="0"/>
              <w:keepLines w:val="0"/>
              <w:widowControl/>
              <w:suppressLineNumbers w:val="0"/>
              <w:jc w:val="center"/>
              <w:textAlignment w:val="center"/>
              <w:rPr>
                <w:rFonts w:hint="eastAsia" w:cs="仿宋" w:asciiTheme="minorEastAsia" w:hAnsiTheme="minorEastAsia"/>
                <w:b/>
                <w:color w:val="auto"/>
                <w:sz w:val="24"/>
                <w:highlight w:val="none"/>
                <w:lang w:val="en-US" w:eastAsia="zh-CN"/>
              </w:rPr>
            </w:pPr>
            <w:r>
              <w:rPr>
                <w:rFonts w:hint="eastAsia" w:ascii="仿宋_GB2312" w:hAnsi="宋体" w:eastAsia="仿宋_GB2312" w:cs="仿宋_GB2312"/>
                <w:i w:val="0"/>
                <w:iCs w:val="0"/>
                <w:color w:val="000000"/>
                <w:kern w:val="0"/>
                <w:sz w:val="24"/>
                <w:szCs w:val="24"/>
                <w:u w:val="none"/>
                <w:lang w:val="en-US" w:eastAsia="zh-CN" w:bidi="ar"/>
              </w:rPr>
              <w:t>件</w:t>
            </w:r>
          </w:p>
        </w:tc>
        <w:tc>
          <w:tcPr>
            <w:tcW w:w="872" w:type="dxa"/>
            <w:vAlign w:val="center"/>
          </w:tcPr>
          <w:p w14:paraId="64D1CF09">
            <w:pPr>
              <w:keepNext w:val="0"/>
              <w:keepLines w:val="0"/>
              <w:widowControl/>
              <w:suppressLineNumbers w:val="0"/>
              <w:jc w:val="center"/>
              <w:textAlignment w:val="center"/>
              <w:rPr>
                <w:rFonts w:hint="eastAsia" w:cs="仿宋" w:asciiTheme="minorEastAsia" w:hAnsiTheme="minorEastAsia"/>
                <w:b/>
                <w:color w:val="auto"/>
                <w:sz w:val="24"/>
                <w:highlight w:val="none"/>
                <w:lang w:val="en-US" w:eastAsia="zh-CN"/>
              </w:rPr>
            </w:pPr>
            <w:r>
              <w:rPr>
                <w:rFonts w:hint="eastAsia" w:ascii="仿宋_GB2312" w:hAnsi="宋体" w:eastAsia="仿宋_GB2312" w:cs="仿宋_GB2312"/>
                <w:i w:val="0"/>
                <w:iCs w:val="0"/>
                <w:color w:val="000000"/>
                <w:kern w:val="0"/>
                <w:sz w:val="24"/>
                <w:szCs w:val="24"/>
                <w:u w:val="none"/>
                <w:lang w:val="en-US" w:eastAsia="zh-CN" w:bidi="ar"/>
              </w:rPr>
              <w:t>2</w:t>
            </w:r>
          </w:p>
        </w:tc>
        <w:tc>
          <w:tcPr>
            <w:tcW w:w="739" w:type="dxa"/>
            <w:vAlign w:val="center"/>
          </w:tcPr>
          <w:p w14:paraId="5B55EF88">
            <w:pPr>
              <w:spacing w:line="360" w:lineRule="auto"/>
              <w:jc w:val="center"/>
              <w:rPr>
                <w:rFonts w:cs="仿宋" w:asciiTheme="minorEastAsia" w:hAnsiTheme="minorEastAsia"/>
                <w:b/>
                <w:color w:val="auto"/>
                <w:sz w:val="24"/>
                <w:highlight w:val="none"/>
              </w:rPr>
            </w:pPr>
          </w:p>
        </w:tc>
        <w:tc>
          <w:tcPr>
            <w:tcW w:w="1091" w:type="dxa"/>
            <w:vAlign w:val="center"/>
          </w:tcPr>
          <w:p w14:paraId="404011FD">
            <w:pPr>
              <w:spacing w:line="360" w:lineRule="auto"/>
              <w:jc w:val="center"/>
              <w:rPr>
                <w:rFonts w:cs="仿宋" w:asciiTheme="minorEastAsia" w:hAnsiTheme="minorEastAsia"/>
                <w:b/>
                <w:color w:val="auto"/>
                <w:sz w:val="24"/>
                <w:highlight w:val="none"/>
              </w:rPr>
            </w:pPr>
          </w:p>
        </w:tc>
        <w:tc>
          <w:tcPr>
            <w:tcW w:w="1388" w:type="dxa"/>
            <w:vAlign w:val="center"/>
          </w:tcPr>
          <w:p w14:paraId="7729F72B">
            <w:pPr>
              <w:spacing w:line="360" w:lineRule="auto"/>
              <w:jc w:val="center"/>
              <w:rPr>
                <w:rFonts w:cs="仿宋" w:asciiTheme="minorEastAsia" w:hAnsiTheme="minorEastAsia"/>
                <w:b/>
                <w:color w:val="auto"/>
                <w:sz w:val="24"/>
                <w:highlight w:val="none"/>
              </w:rPr>
            </w:pPr>
          </w:p>
        </w:tc>
      </w:tr>
      <w:tr w14:paraId="37F8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3514" w:type="dxa"/>
            <w:gridSpan w:val="2"/>
            <w:vAlign w:val="center"/>
          </w:tcPr>
          <w:p w14:paraId="027C0C03">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响应报价合计（小写）</w:t>
            </w:r>
          </w:p>
        </w:tc>
        <w:tc>
          <w:tcPr>
            <w:tcW w:w="9722" w:type="dxa"/>
            <w:gridSpan w:val="6"/>
            <w:vAlign w:val="center"/>
          </w:tcPr>
          <w:p w14:paraId="4E3323F6">
            <w:pPr>
              <w:spacing w:line="360" w:lineRule="auto"/>
              <w:jc w:val="center"/>
              <w:rPr>
                <w:rFonts w:cs="仿宋" w:asciiTheme="minorEastAsia" w:hAnsiTheme="minorEastAsia"/>
                <w:color w:val="auto"/>
                <w:sz w:val="24"/>
                <w:highlight w:val="none"/>
              </w:rPr>
            </w:pPr>
          </w:p>
        </w:tc>
      </w:tr>
      <w:tr w14:paraId="1AED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3514" w:type="dxa"/>
            <w:gridSpan w:val="2"/>
            <w:vAlign w:val="center"/>
          </w:tcPr>
          <w:p w14:paraId="05BE8434">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响应报价合计（大写）</w:t>
            </w:r>
          </w:p>
        </w:tc>
        <w:tc>
          <w:tcPr>
            <w:tcW w:w="9722" w:type="dxa"/>
            <w:gridSpan w:val="6"/>
            <w:vAlign w:val="center"/>
          </w:tcPr>
          <w:p w14:paraId="3C803A03">
            <w:pPr>
              <w:spacing w:line="360" w:lineRule="auto"/>
              <w:jc w:val="center"/>
              <w:rPr>
                <w:rFonts w:cs="仿宋" w:asciiTheme="minorEastAsia" w:hAnsiTheme="minorEastAsia"/>
                <w:color w:val="auto"/>
                <w:sz w:val="24"/>
                <w:highlight w:val="none"/>
              </w:rPr>
            </w:pPr>
          </w:p>
        </w:tc>
      </w:tr>
      <w:tr w14:paraId="443F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514" w:type="dxa"/>
            <w:gridSpan w:val="2"/>
            <w:vAlign w:val="center"/>
          </w:tcPr>
          <w:p w14:paraId="3CDBD626">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税率</w:t>
            </w:r>
          </w:p>
        </w:tc>
        <w:tc>
          <w:tcPr>
            <w:tcW w:w="9722" w:type="dxa"/>
            <w:gridSpan w:val="6"/>
            <w:vAlign w:val="center"/>
          </w:tcPr>
          <w:p w14:paraId="2C3E0AB3">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rPr>
              <w:t xml:space="preserve"> %</w:t>
            </w:r>
          </w:p>
        </w:tc>
      </w:tr>
    </w:tbl>
    <w:p w14:paraId="60C947BB">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56626FF">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4E2109B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5AB3C7A4">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7020B46F">
      <w:pPr>
        <w:pStyle w:val="8"/>
        <w:rPr>
          <w:color w:val="auto"/>
          <w:highlight w:val="none"/>
        </w:rPr>
      </w:pPr>
    </w:p>
    <w:p w14:paraId="0668503D">
      <w:pPr>
        <w:pStyle w:val="9"/>
        <w:rPr>
          <w:color w:val="auto"/>
          <w:highlight w:val="none"/>
        </w:rPr>
      </w:pPr>
    </w:p>
    <w:p w14:paraId="295C6E12">
      <w:pPr>
        <w:rPr>
          <w:color w:val="auto"/>
          <w:highlight w:val="none"/>
        </w:rPr>
      </w:pPr>
    </w:p>
    <w:p w14:paraId="01F8B0C6">
      <w:pPr>
        <w:pStyle w:val="8"/>
        <w:rPr>
          <w:color w:val="auto"/>
          <w:highlight w:val="none"/>
        </w:rPr>
      </w:pPr>
    </w:p>
    <w:p w14:paraId="4F7EC614">
      <w:pPr>
        <w:pStyle w:val="9"/>
        <w:rPr>
          <w:color w:val="auto"/>
          <w:highlight w:val="none"/>
        </w:rPr>
      </w:pPr>
    </w:p>
    <w:p w14:paraId="63C46C1D">
      <w:pPr>
        <w:rPr>
          <w:color w:val="auto"/>
          <w:highlight w:val="none"/>
        </w:rPr>
      </w:pPr>
    </w:p>
    <w:p w14:paraId="74308628">
      <w:pPr>
        <w:pStyle w:val="8"/>
        <w:rPr>
          <w:color w:val="auto"/>
          <w:highlight w:val="none"/>
        </w:rPr>
      </w:pPr>
    </w:p>
    <w:p w14:paraId="0FF170E4">
      <w:pPr>
        <w:pStyle w:val="9"/>
        <w:rPr>
          <w:color w:val="auto"/>
          <w:highlight w:val="none"/>
        </w:rPr>
      </w:pPr>
    </w:p>
    <w:p w14:paraId="06D0818B">
      <w:pPr>
        <w:rPr>
          <w:color w:val="auto"/>
          <w:highlight w:val="none"/>
        </w:rPr>
      </w:pPr>
    </w:p>
    <w:p w14:paraId="7F3E4E30">
      <w:pP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33921E08">
      <w:pPr>
        <w:pStyle w:val="11"/>
        <w:spacing w:before="100" w:beforeAutospacing="1" w:after="100" w:afterAutospacing="1" w:line="360" w:lineRule="auto"/>
        <w:jc w:val="both"/>
        <w:rPr>
          <w:rFonts w:hint="eastAsia" w:hAnsi="宋体" w:cs="宋体" w:eastAsiaTheme="minorEastAsia"/>
          <w:b/>
          <w:color w:val="auto"/>
          <w:sz w:val="32"/>
          <w:szCs w:val="32"/>
          <w:highlight w:val="none"/>
          <w:lang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r>
        <w:rPr>
          <w:rFonts w:hint="eastAsia" w:hAnsi="宋体" w:cs="宋体"/>
          <w:b/>
          <w:color w:val="auto"/>
          <w:sz w:val="32"/>
          <w:szCs w:val="32"/>
          <w:highlight w:val="none"/>
          <w:lang w:eastAsia="zh-CN"/>
        </w:rPr>
        <w:t>（</w:t>
      </w:r>
      <w:r>
        <w:rPr>
          <w:rFonts w:hint="eastAsia" w:hAnsi="宋体" w:cs="宋体"/>
          <w:b/>
          <w:color w:val="auto"/>
          <w:sz w:val="32"/>
          <w:szCs w:val="32"/>
          <w:highlight w:val="none"/>
          <w:lang w:val="en-US" w:eastAsia="zh-CN"/>
        </w:rPr>
        <w:t>单独</w:t>
      </w:r>
      <w:r>
        <w:rPr>
          <w:rFonts w:hint="eastAsia" w:hAnsi="宋体" w:cs="宋体"/>
          <w:b/>
          <w:color w:val="auto"/>
          <w:sz w:val="32"/>
          <w:szCs w:val="32"/>
          <w:highlight w:val="none"/>
          <w:lang w:eastAsia="zh-CN"/>
        </w:rPr>
        <w:t>）</w:t>
      </w:r>
    </w:p>
    <w:p w14:paraId="00B9161A">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42C232D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2025年-2026年德莱赛安全阀采购项目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202503007</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76DF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4D456C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7226" w:type="dxa"/>
            <w:gridSpan w:val="3"/>
            <w:vAlign w:val="center"/>
          </w:tcPr>
          <w:p w14:paraId="54D4DBF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56E9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3569D5C">
            <w:pPr>
              <w:spacing w:line="360" w:lineRule="auto"/>
              <w:jc w:val="center"/>
              <w:rPr>
                <w:rFonts w:ascii="宋体" w:hAnsi="宋体" w:cs="宋体"/>
                <w:color w:val="auto"/>
                <w:sz w:val="24"/>
                <w:highlight w:val="none"/>
              </w:rPr>
            </w:pPr>
          </w:p>
        </w:tc>
        <w:tc>
          <w:tcPr>
            <w:tcW w:w="3680" w:type="dxa"/>
            <w:vAlign w:val="center"/>
          </w:tcPr>
          <w:p w14:paraId="708CBD38">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320" w:type="dxa"/>
            <w:vAlign w:val="center"/>
          </w:tcPr>
          <w:p w14:paraId="5C50ADE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2698CFB6">
            <w:pPr>
              <w:spacing w:line="360" w:lineRule="auto"/>
              <w:rPr>
                <w:rFonts w:ascii="宋体" w:hAnsi="宋体" w:cs="宋体"/>
                <w:color w:val="auto"/>
                <w:sz w:val="24"/>
                <w:highlight w:val="none"/>
              </w:rPr>
            </w:pPr>
          </w:p>
        </w:tc>
      </w:tr>
      <w:tr w14:paraId="5094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40233DE">
            <w:pPr>
              <w:spacing w:line="360" w:lineRule="auto"/>
              <w:jc w:val="center"/>
              <w:rPr>
                <w:rFonts w:ascii="宋体" w:hAnsi="宋体" w:cs="宋体"/>
                <w:color w:val="auto"/>
                <w:sz w:val="24"/>
                <w:highlight w:val="none"/>
              </w:rPr>
            </w:pPr>
          </w:p>
        </w:tc>
        <w:tc>
          <w:tcPr>
            <w:tcW w:w="3680" w:type="dxa"/>
            <w:vAlign w:val="center"/>
          </w:tcPr>
          <w:p w14:paraId="675E2D71">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320" w:type="dxa"/>
            <w:vAlign w:val="center"/>
          </w:tcPr>
          <w:p w14:paraId="1BF1219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53DF148B">
            <w:pPr>
              <w:spacing w:line="360" w:lineRule="auto"/>
              <w:rPr>
                <w:rFonts w:ascii="宋体" w:hAnsi="宋体" w:cs="宋体"/>
                <w:color w:val="auto"/>
                <w:sz w:val="24"/>
                <w:highlight w:val="none"/>
              </w:rPr>
            </w:pPr>
          </w:p>
        </w:tc>
      </w:tr>
      <w:tr w14:paraId="00C4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9E0D0C5">
            <w:pPr>
              <w:spacing w:line="360" w:lineRule="auto"/>
              <w:jc w:val="center"/>
              <w:rPr>
                <w:rFonts w:ascii="宋体" w:hAnsi="宋体" w:cs="宋体"/>
                <w:color w:val="auto"/>
                <w:sz w:val="24"/>
                <w:highlight w:val="none"/>
              </w:rPr>
            </w:pPr>
          </w:p>
        </w:tc>
        <w:tc>
          <w:tcPr>
            <w:tcW w:w="7226" w:type="dxa"/>
            <w:gridSpan w:val="3"/>
            <w:vAlign w:val="center"/>
          </w:tcPr>
          <w:p w14:paraId="7EFD4280">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伍仟元整</w:t>
            </w:r>
            <w:r>
              <w:rPr>
                <w:rFonts w:hint="eastAsia" w:ascii="宋体" w:hAnsi="宋体" w:cs="宋体"/>
                <w:color w:val="auto"/>
                <w:sz w:val="24"/>
                <w:highlight w:val="none"/>
              </w:rPr>
              <w:t>人民币</w:t>
            </w:r>
            <w:bookmarkStart w:id="516" w:name="_GoBack"/>
            <w:bookmarkEnd w:id="516"/>
          </w:p>
          <w:p w14:paraId="1856E7D9">
            <w:pPr>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5000  </w:t>
            </w:r>
            <w:r>
              <w:rPr>
                <w:rFonts w:hint="eastAsia" w:ascii="宋体" w:hAnsi="宋体" w:cs="宋体"/>
                <w:color w:val="auto"/>
                <w:sz w:val="24"/>
                <w:highlight w:val="none"/>
                <w:lang w:val="en-US" w:eastAsia="zh-CN"/>
              </w:rPr>
              <w:t>元</w:t>
            </w:r>
          </w:p>
        </w:tc>
      </w:tr>
      <w:tr w14:paraId="1870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EC4E954">
            <w:pPr>
              <w:spacing w:line="360" w:lineRule="auto"/>
              <w:jc w:val="center"/>
              <w:rPr>
                <w:rFonts w:ascii="宋体" w:hAnsi="宋体" w:cs="宋体"/>
                <w:color w:val="auto"/>
                <w:sz w:val="24"/>
                <w:highlight w:val="none"/>
              </w:rPr>
            </w:pPr>
          </w:p>
        </w:tc>
        <w:tc>
          <w:tcPr>
            <w:tcW w:w="7226" w:type="dxa"/>
            <w:gridSpan w:val="3"/>
            <w:vAlign w:val="center"/>
          </w:tcPr>
          <w:p w14:paraId="17B5FFA5">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1813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9B183E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7226" w:type="dxa"/>
            <w:gridSpan w:val="3"/>
            <w:vAlign w:val="center"/>
          </w:tcPr>
          <w:p w14:paraId="2F7AF9D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29EE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741233C">
            <w:pPr>
              <w:spacing w:line="360" w:lineRule="auto"/>
              <w:rPr>
                <w:rFonts w:ascii="宋体" w:hAnsi="宋体" w:cs="宋体"/>
                <w:color w:val="auto"/>
                <w:sz w:val="24"/>
                <w:highlight w:val="none"/>
              </w:rPr>
            </w:pPr>
          </w:p>
        </w:tc>
        <w:tc>
          <w:tcPr>
            <w:tcW w:w="7226" w:type="dxa"/>
            <w:gridSpan w:val="3"/>
            <w:vAlign w:val="center"/>
          </w:tcPr>
          <w:p w14:paraId="1A976B11">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7AF8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3CBECCE">
            <w:pPr>
              <w:spacing w:line="360" w:lineRule="auto"/>
              <w:rPr>
                <w:rFonts w:ascii="宋体" w:hAnsi="宋体" w:cs="宋体"/>
                <w:color w:val="auto"/>
                <w:sz w:val="24"/>
                <w:highlight w:val="none"/>
              </w:rPr>
            </w:pPr>
          </w:p>
        </w:tc>
        <w:tc>
          <w:tcPr>
            <w:tcW w:w="7226" w:type="dxa"/>
            <w:gridSpan w:val="3"/>
            <w:vAlign w:val="center"/>
          </w:tcPr>
          <w:p w14:paraId="7A11750C">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2D52C7C9">
      <w:pPr>
        <w:pStyle w:val="8"/>
        <w:rPr>
          <w:rFonts w:ascii="宋体" w:hAnsi="宋体" w:cs="宋体"/>
          <w:color w:val="auto"/>
          <w:highlight w:val="none"/>
        </w:rPr>
      </w:pPr>
    </w:p>
    <w:p w14:paraId="0C5CC764">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4FCFA29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2025年-2026年德莱赛安全阀采购项目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202503007</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伍仟元整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5000元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769AF2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6520FD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5A6BE6A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0ED00452">
      <w:pPr>
        <w:pStyle w:val="11"/>
        <w:rPr>
          <w:rFonts w:hint="eastAsia" w:hAnsi="宋体" w:cs="宋体"/>
          <w:b/>
          <w:bCs/>
          <w:color w:val="auto"/>
          <w:sz w:val="24"/>
          <w:highlight w:val="none"/>
        </w:rPr>
      </w:pPr>
    </w:p>
    <w:p w14:paraId="1F89BDFB">
      <w:pPr>
        <w:pStyle w:val="11"/>
        <w:rPr>
          <w:rFonts w:ascii="宋体" w:hAnsi="宋体" w:cs="宋体"/>
          <w:b/>
          <w:color w:val="auto"/>
          <w:spacing w:val="6"/>
          <w:sz w:val="32"/>
          <w:szCs w:val="32"/>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201B6D95">
      <w:pPr>
        <w:spacing w:line="360" w:lineRule="auto"/>
        <w:rPr>
          <w:rFonts w:hint="eastAsia" w:cs="仿宋" w:asciiTheme="minorEastAsia" w:hAnsiTheme="minorEastAsia"/>
          <w:b/>
          <w:color w:val="auto"/>
          <w:spacing w:val="6"/>
          <w:sz w:val="32"/>
          <w:szCs w:val="32"/>
          <w:highlight w:val="none"/>
        </w:rPr>
      </w:pPr>
    </w:p>
    <w:p w14:paraId="1E331AFA">
      <w:pPr>
        <w:rPr>
          <w:rFonts w:hint="eastAsia" w:cs="仿宋" w:asciiTheme="minorEastAsia" w:hAnsiTheme="minorEastAsia"/>
          <w:b/>
          <w:color w:val="auto"/>
          <w:spacing w:val="6"/>
          <w:sz w:val="32"/>
          <w:szCs w:val="32"/>
          <w:highlight w:val="none"/>
          <w:lang w:val="en-US" w:eastAsia="zh-CN"/>
        </w:rPr>
      </w:pPr>
      <w:r>
        <w:rPr>
          <w:rFonts w:hint="eastAsia" w:cs="仿宋" w:asciiTheme="minorEastAsia" w:hAnsiTheme="minorEastAsia"/>
          <w:b/>
          <w:color w:val="auto"/>
          <w:spacing w:val="6"/>
          <w:sz w:val="32"/>
          <w:szCs w:val="32"/>
          <w:highlight w:val="none"/>
          <w:lang w:val="en-US" w:eastAsia="zh-CN"/>
        </w:rPr>
        <w:br w:type="page"/>
      </w:r>
    </w:p>
    <w:p w14:paraId="50B561DA">
      <w:pPr>
        <w:rPr>
          <w:rFonts w:hint="default" w:eastAsiaTheme="minorEastAsia"/>
          <w:lang w:val="en-US" w:eastAsia="zh-CN"/>
        </w:rPr>
      </w:pPr>
      <w:r>
        <w:rPr>
          <w:rFonts w:hint="eastAsia" w:cs="仿宋" w:asciiTheme="minorEastAsia" w:hAnsiTheme="minorEastAsia"/>
          <w:b/>
          <w:color w:val="auto"/>
          <w:spacing w:val="6"/>
          <w:sz w:val="32"/>
          <w:szCs w:val="32"/>
          <w:highlight w:val="none"/>
          <w:lang w:val="en-US" w:eastAsia="zh-CN"/>
        </w:rPr>
        <w:t>附件2</w:t>
      </w:r>
    </w:p>
    <w:p w14:paraId="6CE0C255">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3B42EE8F">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9DFA55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9EECC9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06327D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A8315E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A9CB8F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81F489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62898DF">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23A1E5B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74D5D7E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C597A5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D221DC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3D90C653">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29A1DCE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42ABC2A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736F438">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155D9B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2B9FC9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7727B0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3A1F8F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8D41DB5">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40F6C7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075843B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0772A1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9CF2C03">
      <w:pPr>
        <w:spacing w:line="360" w:lineRule="auto"/>
        <w:jc w:val="center"/>
        <w:rPr>
          <w:rFonts w:ascii="宋体" w:hAnsi="宋体" w:cs="宋体"/>
          <w:b/>
          <w:bCs/>
          <w:color w:val="auto"/>
          <w:sz w:val="24"/>
          <w:highlight w:val="none"/>
        </w:rPr>
      </w:pPr>
    </w:p>
    <w:p w14:paraId="165CA1D1">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4"/>
        <w:rPr>
          <w:color w:val="auto"/>
          <w:highlight w:val="none"/>
        </w:rPr>
      </w:pPr>
    </w:p>
    <w:p w14:paraId="0E9C17B4">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A9FA58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1148FF3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7AC9B5D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079CD5A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color w:val="auto"/>
          <w:sz w:val="30"/>
          <w:szCs w:val="30"/>
          <w:highlight w:val="none"/>
        </w:rPr>
      </w:pPr>
    </w:p>
    <w:p w14:paraId="749D6E1B">
      <w:pPr>
        <w:autoSpaceDE w:val="0"/>
        <w:autoSpaceDN w:val="0"/>
        <w:rPr>
          <w:rFonts w:hint="eastAsia" w:cs="仿宋" w:asciiTheme="minorEastAsia" w:hAnsiTheme="minorEastAsia"/>
          <w:b/>
          <w:color w:val="auto"/>
          <w:spacing w:val="6"/>
          <w:sz w:val="32"/>
          <w:szCs w:val="32"/>
          <w:highlight w:val="none"/>
        </w:rPr>
      </w:pPr>
    </w:p>
    <w:p w14:paraId="790DA643">
      <w:pPr>
        <w:autoSpaceDE w:val="0"/>
        <w:autoSpaceDN w:val="0"/>
        <w:rPr>
          <w:rFonts w:hint="eastAsia" w:cs="仿宋" w:asciiTheme="minorEastAsia" w:hAnsiTheme="minorEastAsia"/>
          <w:b/>
          <w:color w:val="auto"/>
          <w:spacing w:val="6"/>
          <w:sz w:val="32"/>
          <w:szCs w:val="32"/>
          <w:highlight w:val="none"/>
        </w:rPr>
      </w:pPr>
    </w:p>
    <w:p w14:paraId="2073D8B9">
      <w:pPr>
        <w:autoSpaceDE w:val="0"/>
        <w:autoSpaceDN w:val="0"/>
        <w:rPr>
          <w:rFonts w:hint="eastAsia" w:cs="仿宋" w:asciiTheme="minorEastAsia" w:hAnsiTheme="minorEastAsia"/>
          <w:b/>
          <w:color w:val="auto"/>
          <w:spacing w:val="6"/>
          <w:sz w:val="32"/>
          <w:szCs w:val="32"/>
          <w:highlight w:val="none"/>
        </w:rPr>
      </w:pPr>
    </w:p>
    <w:p w14:paraId="2B02E5D9">
      <w:pPr>
        <w:autoSpaceDE w:val="0"/>
        <w:autoSpaceDN w:val="0"/>
        <w:rPr>
          <w:rFonts w:hint="eastAsia" w:cs="仿宋" w:asciiTheme="minorEastAsia" w:hAnsiTheme="minorEastAsia"/>
          <w:b/>
          <w:color w:val="auto"/>
          <w:spacing w:val="6"/>
          <w:sz w:val="32"/>
          <w:szCs w:val="32"/>
          <w:highlight w:val="none"/>
        </w:rPr>
      </w:pPr>
    </w:p>
    <w:p w14:paraId="1FEBD619">
      <w:pPr>
        <w:autoSpaceDE w:val="0"/>
        <w:autoSpaceDN w:val="0"/>
        <w:rPr>
          <w:rFonts w:hint="eastAsia" w:cs="仿宋" w:asciiTheme="minorEastAsia" w:hAnsiTheme="minorEastAsia"/>
          <w:b/>
          <w:color w:val="auto"/>
          <w:spacing w:val="6"/>
          <w:sz w:val="32"/>
          <w:szCs w:val="32"/>
          <w:highlight w:val="none"/>
        </w:rPr>
      </w:pPr>
    </w:p>
    <w:p w14:paraId="068F4254">
      <w:pPr>
        <w:autoSpaceDE w:val="0"/>
        <w:autoSpaceDN w:val="0"/>
        <w:rPr>
          <w:rFonts w:hint="eastAsia" w:cs="仿宋" w:asciiTheme="minorEastAsia" w:hAnsiTheme="minorEastAsia"/>
          <w:b/>
          <w:color w:val="auto"/>
          <w:spacing w:val="6"/>
          <w:sz w:val="32"/>
          <w:szCs w:val="32"/>
          <w:highlight w:val="none"/>
        </w:rPr>
      </w:pPr>
    </w:p>
    <w:p w14:paraId="61ADCBB5">
      <w:pPr>
        <w:autoSpaceDE w:val="0"/>
        <w:autoSpaceDN w:val="0"/>
        <w:rPr>
          <w:rFonts w:hint="eastAsia" w:cs="仿宋" w:asciiTheme="minorEastAsia" w:hAnsiTheme="minorEastAsia"/>
          <w:b/>
          <w:color w:val="auto"/>
          <w:spacing w:val="6"/>
          <w:sz w:val="32"/>
          <w:szCs w:val="32"/>
          <w:highlight w:val="none"/>
        </w:rPr>
      </w:pPr>
    </w:p>
    <w:p w14:paraId="5E401D9D">
      <w:pPr>
        <w:autoSpaceDE w:val="0"/>
        <w:autoSpaceDN w:val="0"/>
        <w:rPr>
          <w:rFonts w:hint="eastAsia" w:cs="仿宋" w:asciiTheme="minorEastAsia" w:hAnsiTheme="minorEastAsia"/>
          <w:b/>
          <w:color w:val="auto"/>
          <w:spacing w:val="6"/>
          <w:sz w:val="32"/>
          <w:szCs w:val="32"/>
          <w:highlight w:val="none"/>
        </w:rPr>
      </w:pPr>
    </w:p>
    <w:p w14:paraId="36E4B4AB">
      <w:pPr>
        <w:autoSpaceDE w:val="0"/>
        <w:autoSpaceDN w:val="0"/>
        <w:rPr>
          <w:rFonts w:hint="eastAsia" w:cs="仿宋" w:asciiTheme="minorEastAsia" w:hAnsiTheme="minorEastAsia"/>
          <w:b/>
          <w:color w:val="auto"/>
          <w:spacing w:val="6"/>
          <w:sz w:val="32"/>
          <w:szCs w:val="32"/>
          <w:highlight w:val="none"/>
        </w:rPr>
      </w:pPr>
    </w:p>
    <w:p w14:paraId="1B5045F1">
      <w:pPr>
        <w:autoSpaceDE w:val="0"/>
        <w:autoSpaceDN w:val="0"/>
        <w:rPr>
          <w:rFonts w:hint="eastAsia" w:cs="仿宋" w:asciiTheme="minorEastAsia" w:hAnsiTheme="minorEastAsia"/>
          <w:b/>
          <w:color w:val="auto"/>
          <w:spacing w:val="6"/>
          <w:sz w:val="32"/>
          <w:szCs w:val="32"/>
          <w:highlight w:val="none"/>
        </w:rPr>
      </w:pPr>
    </w:p>
    <w:p w14:paraId="353A3C89">
      <w:pPr>
        <w:autoSpaceDE w:val="0"/>
        <w:autoSpaceDN w:val="0"/>
        <w:rPr>
          <w:rFonts w:hint="eastAsia" w:cs="仿宋" w:asciiTheme="minorEastAsia" w:hAnsiTheme="minorEastAsia"/>
          <w:b/>
          <w:color w:val="auto"/>
          <w:spacing w:val="6"/>
          <w:sz w:val="32"/>
          <w:szCs w:val="32"/>
          <w:highlight w:val="none"/>
        </w:rPr>
      </w:pPr>
    </w:p>
    <w:p w14:paraId="5F2125B7">
      <w:pPr>
        <w:autoSpaceDE w:val="0"/>
        <w:autoSpaceDN w:val="0"/>
        <w:rPr>
          <w:rFonts w:hint="eastAsia" w:cs="仿宋" w:asciiTheme="minorEastAsia" w:hAnsiTheme="minorEastAsia"/>
          <w:b/>
          <w:color w:val="auto"/>
          <w:spacing w:val="6"/>
          <w:sz w:val="32"/>
          <w:szCs w:val="32"/>
          <w:highlight w:val="none"/>
        </w:rPr>
      </w:pPr>
    </w:p>
    <w:p w14:paraId="180ED617">
      <w:pPr>
        <w:pStyle w:val="2"/>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3"/>
      <w:jc w:val="right"/>
      <w:rPr>
        <w:rFonts w:ascii="仿宋" w:hAnsi="仿宋" w:eastAsia="仿宋" w:cs="仿宋"/>
        <w:i/>
        <w:iCs/>
      </w:rPr>
    </w:pPr>
  </w:p>
  <w:p w14:paraId="6B11FE65">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319A1"/>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AED2736"/>
    <w:rsid w:val="0B4954E7"/>
    <w:rsid w:val="0B530D41"/>
    <w:rsid w:val="0B652758"/>
    <w:rsid w:val="0B9D71A5"/>
    <w:rsid w:val="0BF7590B"/>
    <w:rsid w:val="0BFE313E"/>
    <w:rsid w:val="0C177D5B"/>
    <w:rsid w:val="0C2A044F"/>
    <w:rsid w:val="0C492847"/>
    <w:rsid w:val="0CF31D21"/>
    <w:rsid w:val="0D89320B"/>
    <w:rsid w:val="0D8B0B2E"/>
    <w:rsid w:val="0EC870E3"/>
    <w:rsid w:val="0F111837"/>
    <w:rsid w:val="0F2F6501"/>
    <w:rsid w:val="0F81598B"/>
    <w:rsid w:val="0FB91E94"/>
    <w:rsid w:val="10C76755"/>
    <w:rsid w:val="10CB7DEC"/>
    <w:rsid w:val="111E777C"/>
    <w:rsid w:val="117F57B1"/>
    <w:rsid w:val="11B04EDA"/>
    <w:rsid w:val="11C46A46"/>
    <w:rsid w:val="11C4717C"/>
    <w:rsid w:val="11D64215"/>
    <w:rsid w:val="11F35B37"/>
    <w:rsid w:val="1241012A"/>
    <w:rsid w:val="12D86145"/>
    <w:rsid w:val="12E110C3"/>
    <w:rsid w:val="13175B3D"/>
    <w:rsid w:val="135A601C"/>
    <w:rsid w:val="13655850"/>
    <w:rsid w:val="143E2438"/>
    <w:rsid w:val="14422232"/>
    <w:rsid w:val="149D2B06"/>
    <w:rsid w:val="14DF7D0B"/>
    <w:rsid w:val="152B7330"/>
    <w:rsid w:val="152C0D1B"/>
    <w:rsid w:val="152F207E"/>
    <w:rsid w:val="15CB2DA0"/>
    <w:rsid w:val="16135A37"/>
    <w:rsid w:val="166F3635"/>
    <w:rsid w:val="16806E74"/>
    <w:rsid w:val="17AF353E"/>
    <w:rsid w:val="17F53FEF"/>
    <w:rsid w:val="185870FA"/>
    <w:rsid w:val="185A544F"/>
    <w:rsid w:val="18890233"/>
    <w:rsid w:val="18A60DE5"/>
    <w:rsid w:val="190D49C0"/>
    <w:rsid w:val="192C5E12"/>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650E5F"/>
    <w:rsid w:val="25674FDE"/>
    <w:rsid w:val="25C26B32"/>
    <w:rsid w:val="26010880"/>
    <w:rsid w:val="26211CEE"/>
    <w:rsid w:val="26F15921"/>
    <w:rsid w:val="27B05B28"/>
    <w:rsid w:val="28515521"/>
    <w:rsid w:val="28D92620"/>
    <w:rsid w:val="294E0F60"/>
    <w:rsid w:val="29760BDE"/>
    <w:rsid w:val="2987716A"/>
    <w:rsid w:val="29AE18A7"/>
    <w:rsid w:val="2A1C39EA"/>
    <w:rsid w:val="2A6366FF"/>
    <w:rsid w:val="2B3D5BF4"/>
    <w:rsid w:val="2C4141D8"/>
    <w:rsid w:val="2C950AFD"/>
    <w:rsid w:val="2CBF127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142E46"/>
    <w:rsid w:val="32843E96"/>
    <w:rsid w:val="32C410E7"/>
    <w:rsid w:val="32EC2577"/>
    <w:rsid w:val="334341C1"/>
    <w:rsid w:val="33F2545E"/>
    <w:rsid w:val="34155E66"/>
    <w:rsid w:val="34454474"/>
    <w:rsid w:val="34AF40BC"/>
    <w:rsid w:val="35334ED5"/>
    <w:rsid w:val="36043E6C"/>
    <w:rsid w:val="36162BCB"/>
    <w:rsid w:val="364530C9"/>
    <w:rsid w:val="36650267"/>
    <w:rsid w:val="36A71B58"/>
    <w:rsid w:val="36A869E3"/>
    <w:rsid w:val="36CA0AFA"/>
    <w:rsid w:val="37103BA1"/>
    <w:rsid w:val="37514AF4"/>
    <w:rsid w:val="377C0298"/>
    <w:rsid w:val="37B04D36"/>
    <w:rsid w:val="37C65D75"/>
    <w:rsid w:val="37D2523E"/>
    <w:rsid w:val="39C31C6C"/>
    <w:rsid w:val="3A0E5FD4"/>
    <w:rsid w:val="3A12693C"/>
    <w:rsid w:val="3A207904"/>
    <w:rsid w:val="3A314864"/>
    <w:rsid w:val="3A6303AE"/>
    <w:rsid w:val="3A836438"/>
    <w:rsid w:val="3A993EAE"/>
    <w:rsid w:val="3AB61186"/>
    <w:rsid w:val="3AF15A98"/>
    <w:rsid w:val="3C283344"/>
    <w:rsid w:val="3C485F9D"/>
    <w:rsid w:val="3C7C70D7"/>
    <w:rsid w:val="3C940DD1"/>
    <w:rsid w:val="3C983DDE"/>
    <w:rsid w:val="3D7804A8"/>
    <w:rsid w:val="3E0C6463"/>
    <w:rsid w:val="3E32264F"/>
    <w:rsid w:val="3EE43BF5"/>
    <w:rsid w:val="403E57B7"/>
    <w:rsid w:val="405363C6"/>
    <w:rsid w:val="411A0F39"/>
    <w:rsid w:val="41313092"/>
    <w:rsid w:val="415A5C88"/>
    <w:rsid w:val="41CE08E1"/>
    <w:rsid w:val="42112513"/>
    <w:rsid w:val="42181B5C"/>
    <w:rsid w:val="42235DCF"/>
    <w:rsid w:val="42E070D4"/>
    <w:rsid w:val="433C7ACC"/>
    <w:rsid w:val="435518AD"/>
    <w:rsid w:val="43C04259"/>
    <w:rsid w:val="43C354C4"/>
    <w:rsid w:val="44A040E0"/>
    <w:rsid w:val="44C67F95"/>
    <w:rsid w:val="4557347D"/>
    <w:rsid w:val="4559568A"/>
    <w:rsid w:val="45A47533"/>
    <w:rsid w:val="45F97EF6"/>
    <w:rsid w:val="46BC402D"/>
    <w:rsid w:val="472961BF"/>
    <w:rsid w:val="475528CD"/>
    <w:rsid w:val="47B265AF"/>
    <w:rsid w:val="48331B28"/>
    <w:rsid w:val="4916491B"/>
    <w:rsid w:val="496717C4"/>
    <w:rsid w:val="4A063A4F"/>
    <w:rsid w:val="4A875AD1"/>
    <w:rsid w:val="4AE27CAC"/>
    <w:rsid w:val="4B1B2ECF"/>
    <w:rsid w:val="4B2E6F39"/>
    <w:rsid w:val="4B6E282F"/>
    <w:rsid w:val="4BAC48C9"/>
    <w:rsid w:val="4BB27DC6"/>
    <w:rsid w:val="4BDC66D4"/>
    <w:rsid w:val="4C192E4D"/>
    <w:rsid w:val="4C883C6A"/>
    <w:rsid w:val="4C893A5C"/>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810931"/>
    <w:rsid w:val="52BE22AC"/>
    <w:rsid w:val="53FA1DF3"/>
    <w:rsid w:val="541A7921"/>
    <w:rsid w:val="541D55E2"/>
    <w:rsid w:val="547138AB"/>
    <w:rsid w:val="54AB2D04"/>
    <w:rsid w:val="55004913"/>
    <w:rsid w:val="557B35BC"/>
    <w:rsid w:val="565C1CF5"/>
    <w:rsid w:val="56E235EF"/>
    <w:rsid w:val="571F3A0C"/>
    <w:rsid w:val="574E47D2"/>
    <w:rsid w:val="57730CE2"/>
    <w:rsid w:val="57DC32D5"/>
    <w:rsid w:val="57F2034A"/>
    <w:rsid w:val="58207565"/>
    <w:rsid w:val="58235318"/>
    <w:rsid w:val="5889510A"/>
    <w:rsid w:val="59121C77"/>
    <w:rsid w:val="59C72A09"/>
    <w:rsid w:val="59DE0E09"/>
    <w:rsid w:val="59DF6851"/>
    <w:rsid w:val="5A283DD0"/>
    <w:rsid w:val="5AC14754"/>
    <w:rsid w:val="5ACD76EE"/>
    <w:rsid w:val="5AD36B10"/>
    <w:rsid w:val="5B091590"/>
    <w:rsid w:val="5B366E46"/>
    <w:rsid w:val="5B3D7F5F"/>
    <w:rsid w:val="5B460326"/>
    <w:rsid w:val="5C7B276E"/>
    <w:rsid w:val="5C9A592C"/>
    <w:rsid w:val="5D1066F9"/>
    <w:rsid w:val="5D9E638A"/>
    <w:rsid w:val="5DF85390"/>
    <w:rsid w:val="5E8E347A"/>
    <w:rsid w:val="5F0279C4"/>
    <w:rsid w:val="5F535D43"/>
    <w:rsid w:val="5F944466"/>
    <w:rsid w:val="5FBE7D8F"/>
    <w:rsid w:val="60470EFE"/>
    <w:rsid w:val="60844C26"/>
    <w:rsid w:val="60A9029A"/>
    <w:rsid w:val="60DA29A7"/>
    <w:rsid w:val="60FA16F8"/>
    <w:rsid w:val="61102202"/>
    <w:rsid w:val="6139287F"/>
    <w:rsid w:val="616D4934"/>
    <w:rsid w:val="61CA0C65"/>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7E45939"/>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E2C6F5B"/>
    <w:rsid w:val="6F0B4673"/>
    <w:rsid w:val="6F4831D1"/>
    <w:rsid w:val="700E4F44"/>
    <w:rsid w:val="70124E0E"/>
    <w:rsid w:val="70173239"/>
    <w:rsid w:val="711D3FA5"/>
    <w:rsid w:val="71C9107F"/>
    <w:rsid w:val="71D234CA"/>
    <w:rsid w:val="721A5B23"/>
    <w:rsid w:val="72B931C1"/>
    <w:rsid w:val="72CB03A1"/>
    <w:rsid w:val="72E66F89"/>
    <w:rsid w:val="730100E0"/>
    <w:rsid w:val="734A515C"/>
    <w:rsid w:val="738D03F5"/>
    <w:rsid w:val="73987BB2"/>
    <w:rsid w:val="73E442FB"/>
    <w:rsid w:val="73EF1E6D"/>
    <w:rsid w:val="74173DA2"/>
    <w:rsid w:val="75465FCB"/>
    <w:rsid w:val="75FE45EA"/>
    <w:rsid w:val="76471CF3"/>
    <w:rsid w:val="76723FC6"/>
    <w:rsid w:val="767E5B01"/>
    <w:rsid w:val="76930879"/>
    <w:rsid w:val="76AE4262"/>
    <w:rsid w:val="773F310C"/>
    <w:rsid w:val="77794C6D"/>
    <w:rsid w:val="778F44F9"/>
    <w:rsid w:val="77C17FC5"/>
    <w:rsid w:val="77F2017E"/>
    <w:rsid w:val="78A551F0"/>
    <w:rsid w:val="78D36201"/>
    <w:rsid w:val="78F771D6"/>
    <w:rsid w:val="79017606"/>
    <w:rsid w:val="79D7762B"/>
    <w:rsid w:val="79EB254B"/>
    <w:rsid w:val="7BA82ABD"/>
    <w:rsid w:val="7C757EAB"/>
    <w:rsid w:val="7D0A41BC"/>
    <w:rsid w:val="7D0A4B32"/>
    <w:rsid w:val="7D1666BD"/>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
    <w:autoRedefine/>
    <w:qFormat/>
    <w:uiPriority w:val="0"/>
    <w:pPr>
      <w:ind w:firstLine="420"/>
    </w:pPr>
    <w:rPr>
      <w:rFonts w:hAnsi="Times New Roman" w:cs="Times New Roman"/>
      <w:snapToGrid/>
      <w:szCs w:val="20"/>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oc 6"/>
    <w:basedOn w:val="1"/>
    <w:next w:val="1"/>
    <w:autoRedefine/>
    <w:qFormat/>
    <w:uiPriority w:val="0"/>
    <w:pPr>
      <w:ind w:left="2100" w:leftChars="1000"/>
    </w:pPr>
  </w:style>
  <w:style w:type="paragraph" w:styleId="16">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1010</Words>
  <Characters>1206</Characters>
  <Lines>224</Lines>
  <Paragraphs>63</Paragraphs>
  <TotalTime>7</TotalTime>
  <ScaleCrop>false</ScaleCrop>
  <LinksUpToDate>false</LinksUpToDate>
  <CharactersWithSpaces>1263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2025-05-22T02:08:45Z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